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(выписка)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201295</wp:posOffset>
                </wp:positionV>
                <wp:extent cx="4572000" cy="0"/>
                <wp:effectExtent l="6985" t="9525" r="1206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5.85pt" to="4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"/>
            </w:pict>
          </mc:Fallback>
        </mc:AlternateContent>
      </w:r>
      <w:r w:rsidRPr="00C678D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По                                                    </w:t>
      </w:r>
      <w:r w:rsidRPr="00C678D5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>дисциплине  «Молекулярная биология клетки»</w:t>
      </w:r>
      <w:r w:rsidRPr="00C678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678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(наименование дисциплины)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для специальности                   </w:t>
      </w:r>
      <w:r w:rsidRPr="00C678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Стоматология   (</w:t>
      </w:r>
      <w:r w:rsidRPr="00C678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31.05.03</w:t>
      </w:r>
      <w:r w:rsidRPr="00C678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678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и код специальности)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 w:rsidRPr="00C6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Pr="00C678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Стоматологический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(наименование факультета)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Кафедра                              </w:t>
      </w:r>
      <w:r w:rsidRPr="00C678D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Медицинской биологии и генетики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59690</wp:posOffset>
                </wp:positionV>
                <wp:extent cx="4495800" cy="0"/>
                <wp:effectExtent l="6985" t="8890" r="1206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4.7pt" to="47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"/>
            </w:pict>
          </mc:Fallback>
        </mc:AlternateConten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(наименование кафедры)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преподавания дисциплины.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- приобретение студентами общетеоретических знаний в области молекулярной биологии и молекулярной генетики, необходимых для формирования естественнонаучного мировоззрения и практической деятельности врача-стоматолога.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1.2. Задачи дисциплины.</w:t>
      </w:r>
      <w:r w:rsidRPr="00C678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студентами многоуровневой организации наследственной информации, строения ДНК, организации генома человека, строения генов и их экспрессии, закономерности функционирования биологических систем;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студентами молекулярных механизмов развития  болезней  человека, их подчиненность общебиологическим законам развития; 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студентами медицинских  последствий нарушения регуляции экспрессии генов;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C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C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обще-профессиональных компетенций: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right="-378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ОПК-8. </w:t>
      </w:r>
      <w:proofErr w:type="gramStart"/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Способен</w:t>
      </w:r>
      <w:proofErr w:type="gramEnd"/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использовать основные физико-химические, математические и естественно-научные понятия и методы при решении профессиональных задач.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right="-378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ОПК-9. </w:t>
      </w:r>
      <w:proofErr w:type="gramStart"/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Способен</w:t>
      </w:r>
      <w:proofErr w:type="gramEnd"/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right="-378" w:firstLine="709"/>
        <w:contextualSpacing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  <w:r w:rsidRPr="00C678D5"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  <w:t>В результате освоения дисциплины студент должен: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right="-378" w:firstLine="709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Calibri" w:hAnsi="Times New Roman" w:cs="Times New Roman"/>
          <w:b/>
          <w:i/>
          <w:spacing w:val="-10"/>
          <w:sz w:val="24"/>
          <w:szCs w:val="24"/>
          <w:lang w:eastAsia="ru-RU"/>
        </w:rPr>
        <w:t>Знать:</w:t>
      </w:r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right="-378" w:firstLine="709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 основы молекулярной биологии и  генетики, их значение для медицины; 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right="-378" w:firstLine="709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- организацию генетического материала, строение  ДНК, РНК., представление о матричных процессах - репликации, транскрипции и трансляции;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right="-378" w:firstLine="709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- представления о строении генома человека; факультативные и облигатные элементы генома, структурные и регуляторные гены, механизмы и уровни регуляции генной экспрессии;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right="-378" w:firstLine="709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-</w:t>
      </w:r>
      <w:proofErr w:type="spellStart"/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эпигеном</w:t>
      </w:r>
      <w:proofErr w:type="spellEnd"/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и механизмы реализации эпигенетических процессов;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right="-378" w:firstLine="709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-современные методы и подходы к молекулярно-генетической  диагностике  наследственных заболеваний.</w:t>
      </w:r>
    </w:p>
    <w:p w:rsidR="00C678D5" w:rsidRPr="00C678D5" w:rsidRDefault="00C678D5" w:rsidP="00C678D5">
      <w:pPr>
        <w:tabs>
          <w:tab w:val="num" w:pos="756"/>
        </w:tabs>
        <w:spacing w:after="0" w:line="240" w:lineRule="auto"/>
        <w:ind w:left="709" w:right="-378"/>
        <w:contextualSpacing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 xml:space="preserve">Уметь: </w:t>
      </w:r>
    </w:p>
    <w:p w:rsidR="00C678D5" w:rsidRPr="00C678D5" w:rsidRDefault="00C678D5" w:rsidP="00C678D5">
      <w:pPr>
        <w:tabs>
          <w:tab w:val="num" w:pos="756"/>
        </w:tabs>
        <w:spacing w:after="0" w:line="240" w:lineRule="auto"/>
        <w:ind w:left="709" w:right="-378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C678D5" w:rsidRPr="00C678D5" w:rsidRDefault="00C678D5" w:rsidP="00C678D5">
      <w:pPr>
        <w:tabs>
          <w:tab w:val="num" w:pos="756"/>
        </w:tabs>
        <w:spacing w:after="0" w:line="240" w:lineRule="auto"/>
        <w:ind w:left="709" w:right="-378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- пользоваться лабораторным оборудованием, работать с микроскопом; </w:t>
      </w:r>
    </w:p>
    <w:p w:rsidR="00C678D5" w:rsidRPr="00C678D5" w:rsidRDefault="00C678D5" w:rsidP="00C678D5">
      <w:pPr>
        <w:widowControl w:val="0"/>
        <w:tabs>
          <w:tab w:val="num" w:pos="175"/>
        </w:tabs>
        <w:autoSpaceDE w:val="0"/>
        <w:autoSpaceDN w:val="0"/>
        <w:adjustRightInd w:val="0"/>
        <w:spacing w:after="0" w:line="240" w:lineRule="auto"/>
        <w:ind w:right="-378" w:firstLine="709"/>
        <w:contextualSpacing/>
        <w:jc w:val="both"/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  <w:lang w:eastAsia="ru-RU"/>
        </w:rPr>
      </w:pPr>
      <w:r w:rsidRPr="00C678D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- объяснять молекулярные механизмы развития  наследственной патологии как результат нарушения генетических и эпигенетических процессов в клетках.</w:t>
      </w:r>
    </w:p>
    <w:p w:rsidR="00C678D5" w:rsidRPr="00C678D5" w:rsidRDefault="00C678D5" w:rsidP="00C678D5">
      <w:pPr>
        <w:tabs>
          <w:tab w:val="num" w:pos="756"/>
        </w:tabs>
        <w:spacing w:after="0" w:line="240" w:lineRule="auto"/>
        <w:ind w:left="709" w:right="-378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>Владеть</w:t>
      </w:r>
      <w:r w:rsidRPr="00C678D5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:</w:t>
      </w:r>
      <w:r w:rsidRPr="00C678D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C678D5" w:rsidRPr="00C678D5" w:rsidRDefault="00C678D5" w:rsidP="00C678D5">
      <w:pPr>
        <w:tabs>
          <w:tab w:val="num" w:pos="756"/>
        </w:tabs>
        <w:spacing w:after="0" w:line="240" w:lineRule="auto"/>
        <w:ind w:left="709" w:right="-378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базовыми технологиями преобразования информации, техникой работы в сети Интернет; </w:t>
      </w:r>
    </w:p>
    <w:p w:rsidR="00C678D5" w:rsidRPr="00C678D5" w:rsidRDefault="00C678D5" w:rsidP="00C678D5">
      <w:pPr>
        <w:tabs>
          <w:tab w:val="num" w:pos="756"/>
        </w:tabs>
        <w:spacing w:after="0" w:line="240" w:lineRule="auto"/>
        <w:ind w:left="709" w:right="-378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 биологическим и  медико-функциональным понятийным аппаратом;  </w:t>
      </w:r>
    </w:p>
    <w:p w:rsidR="00C678D5" w:rsidRPr="00C678D5" w:rsidRDefault="00C678D5" w:rsidP="00C678D5">
      <w:pPr>
        <w:tabs>
          <w:tab w:val="num" w:pos="756"/>
        </w:tabs>
        <w:spacing w:after="0" w:line="240" w:lineRule="auto"/>
        <w:ind w:left="709" w:right="-378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современными методами, используемыми в изучении наследственности  человека; </w:t>
      </w:r>
    </w:p>
    <w:p w:rsidR="00C678D5" w:rsidRPr="00C678D5" w:rsidRDefault="00C678D5" w:rsidP="00C678D5">
      <w:pPr>
        <w:tabs>
          <w:tab w:val="num" w:pos="756"/>
        </w:tabs>
        <w:spacing w:after="0" w:line="264" w:lineRule="auto"/>
        <w:ind w:left="709" w:right="-378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современными молекулярными методами диагностики наследственных заболеваний  человека.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Место дисциплины  в структуре образовательной программы: 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 «Молекулярная биология клетки» относится к циклу естественнонаучных и медико-биологических дисциплин по специальности  «Стоматология» высшего профессионального медицинского образования, изучается в первом семестре.</w:t>
      </w:r>
      <w:r w:rsidRPr="00C678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Дисциплина относится к вариативной части учебного плана.</w:t>
      </w:r>
    </w:p>
    <w:p w:rsidR="00C678D5" w:rsidRPr="00C678D5" w:rsidRDefault="00C678D5" w:rsidP="00C678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8"/>
        <w:gridCol w:w="2392"/>
        <w:gridCol w:w="1406"/>
        <w:gridCol w:w="532"/>
      </w:tblGrid>
      <w:tr w:rsidR="00C678D5" w:rsidRPr="00C678D5" w:rsidTr="00D858C0">
        <w:trPr>
          <w:trHeight w:val="219"/>
          <w:jc w:val="right"/>
        </w:trPr>
        <w:tc>
          <w:tcPr>
            <w:tcW w:w="549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92" w:type="dxa"/>
            <w:vMerge w:val="restart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часов/зачетных единиц</w:t>
            </w:r>
          </w:p>
        </w:tc>
        <w:tc>
          <w:tcPr>
            <w:tcW w:w="19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</w:tr>
      <w:tr w:rsidR="00C678D5" w:rsidRPr="00C678D5" w:rsidTr="00D858C0">
        <w:trPr>
          <w:trHeight w:val="234"/>
          <w:jc w:val="right"/>
        </w:trPr>
        <w:tc>
          <w:tcPr>
            <w:tcW w:w="549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2392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9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239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39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(ЛЗ)</w:t>
            </w:r>
          </w:p>
        </w:tc>
        <w:tc>
          <w:tcPr>
            <w:tcW w:w="239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9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vMerge w:val="restart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239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406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vMerge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vMerge w:val="restart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vMerge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392" w:type="dxa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678D5" w:rsidRPr="00C678D5" w:rsidTr="00D858C0">
        <w:trPr>
          <w:trHeight w:val="20"/>
          <w:jc w:val="right"/>
        </w:trPr>
        <w:tc>
          <w:tcPr>
            <w:tcW w:w="549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3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Учебно-тематическое планирование дисциплины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194"/>
        <w:gridCol w:w="1662"/>
        <w:gridCol w:w="1708"/>
        <w:gridCol w:w="1506"/>
        <w:gridCol w:w="1232"/>
      </w:tblGrid>
      <w:tr w:rsidR="00C678D5" w:rsidRPr="00C678D5" w:rsidTr="00D858C0">
        <w:trPr>
          <w:trHeight w:val="275"/>
          <w:jc w:val="center"/>
        </w:trPr>
        <w:tc>
          <w:tcPr>
            <w:tcW w:w="3101" w:type="dxa"/>
            <w:vMerge w:val="restart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4829" w:type="dxa"/>
            <w:gridSpan w:val="3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работа, </w:t>
            </w:r>
            <w:proofErr w:type="spellStart"/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593" w:type="dxa"/>
            <w:vMerge w:val="restart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8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</w:t>
            </w:r>
            <w:proofErr w:type="spellEnd"/>
            <w:r w:rsidRPr="00C678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</w:t>
            </w:r>
            <w:proofErr w:type="spellStart"/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301" w:type="dxa"/>
            <w:vMerge w:val="restart"/>
            <w:textDirection w:val="btLr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678D5" w:rsidRPr="00C678D5" w:rsidTr="00D858C0">
        <w:trPr>
          <w:trHeight w:val="146"/>
          <w:jc w:val="center"/>
        </w:trPr>
        <w:tc>
          <w:tcPr>
            <w:tcW w:w="3101" w:type="dxa"/>
            <w:vMerge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proofErr w:type="gramStart"/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лекцион-ного</w:t>
            </w:r>
            <w:proofErr w:type="spellEnd"/>
            <w:proofErr w:type="gramEnd"/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(лекции)</w:t>
            </w:r>
          </w:p>
        </w:tc>
        <w:tc>
          <w:tcPr>
            <w:tcW w:w="1760" w:type="dxa"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809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593" w:type="dxa"/>
            <w:vMerge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8D5" w:rsidRPr="00C678D5" w:rsidTr="00D858C0">
        <w:trPr>
          <w:trHeight w:val="976"/>
          <w:jc w:val="center"/>
        </w:trPr>
        <w:tc>
          <w:tcPr>
            <w:tcW w:w="3101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(раздел) 1</w:t>
            </w:r>
          </w:p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 организации живых систем.</w:t>
            </w: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 и функции ядра. Строение  белков и нуклеиновых кислот, генетический код. Организация хроматина. Репликация.</w:t>
            </w:r>
          </w:p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678D5" w:rsidRPr="00C678D5" w:rsidTr="00D858C0">
        <w:trPr>
          <w:trHeight w:val="976"/>
          <w:jc w:val="center"/>
        </w:trPr>
        <w:tc>
          <w:tcPr>
            <w:tcW w:w="3101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2</w:t>
            </w: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 организации живых систем.</w:t>
            </w: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Матричные процессы - Транскрипция, Трансляция, Репарация. Поток информации в клетке. Структура и функции генов.</w:t>
            </w:r>
          </w:p>
        </w:tc>
        <w:tc>
          <w:tcPr>
            <w:tcW w:w="1260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678D5" w:rsidRPr="00C678D5" w:rsidTr="00D858C0">
        <w:trPr>
          <w:trHeight w:val="1281"/>
          <w:jc w:val="center"/>
        </w:trPr>
        <w:tc>
          <w:tcPr>
            <w:tcW w:w="3101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3</w:t>
            </w: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работы генов, уровни регуляции, медицинские аспекты.</w:t>
            </w:r>
          </w:p>
        </w:tc>
        <w:tc>
          <w:tcPr>
            <w:tcW w:w="1260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8D5" w:rsidRPr="00C678D5" w:rsidTr="00D858C0">
        <w:trPr>
          <w:trHeight w:val="460"/>
          <w:jc w:val="center"/>
        </w:trPr>
        <w:tc>
          <w:tcPr>
            <w:tcW w:w="3101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9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1" w:type="dxa"/>
          </w:tcPr>
          <w:p w:rsidR="00C678D5" w:rsidRPr="00C678D5" w:rsidRDefault="00C678D5" w:rsidP="00C6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678D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67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8D5">
        <w:rPr>
          <w:rFonts w:ascii="Times New Roman" w:eastAsia="Times New Roman" w:hAnsi="Times New Roman" w:cs="Times New Roman"/>
          <w:b/>
          <w:sz w:val="24"/>
          <w:szCs w:val="24"/>
        </w:rPr>
        <w:t>6.1. Основная литература: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8D5" w:rsidRPr="00C678D5" w:rsidRDefault="00C678D5" w:rsidP="00C678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Биология</w:t>
      </w:r>
      <w:proofErr w:type="gram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: в 2-х т. / [В. Н. Ярыгин и др.] ; под ред. В. Н. Ярыгина. - М. : ГЭОТАР-Медиа, 2013 -    </w:t>
      </w: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Т. 1</w:t>
      </w:r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- 725 с. : ил., </w:t>
      </w:r>
      <w:proofErr w:type="spellStart"/>
      <w:proofErr w:type="gram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</w:t>
      </w:r>
      <w:proofErr w:type="spellEnd"/>
      <w:proofErr w:type="gramEnd"/>
    </w:p>
    <w:p w:rsidR="00C678D5" w:rsidRPr="00C678D5" w:rsidRDefault="00C678D5" w:rsidP="00C678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Ярыгин В.Н., Биология. В 2 т. Т. 1 [Электронный ресурс] / под ред. В. Н. Ярыгина. - М.</w:t>
      </w:r>
      <w:proofErr w:type="gram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ГЭОТАР-Медиа, 2015. - 736 с.</w:t>
      </w: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67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http://www.studmedlib.ru/ru/book/ISBN9785970435649.html?SSr=03013415a010551c0b1b505khiga</w:t>
        </w:r>
      </w:hyperlink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678D5" w:rsidRPr="00C678D5" w:rsidRDefault="00C678D5" w:rsidP="00C678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Биология</w:t>
      </w:r>
      <w:proofErr w:type="gram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: в 2-х т. / [В. Н. Ярыгин и др.] ; под ред. В. Н. Ярыгина. - М. : ГЭОТАР-Медиа, 2013 - .   </w:t>
      </w: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Т. 2</w:t>
      </w:r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- 2013. - 553 с. : ил</w:t>
      </w:r>
      <w:proofErr w:type="gram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табл.</w:t>
      </w:r>
    </w:p>
    <w:p w:rsidR="00C678D5" w:rsidRPr="00C678D5" w:rsidRDefault="00C678D5" w:rsidP="00C678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Ярыгин В.Н., Биология. В 2 т. Т. 2 [Электронный ресурс]</w:t>
      </w:r>
      <w:proofErr w:type="gram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учебник / под ред. В. Н. Ярыгина. - М.</w:t>
      </w:r>
      <w:proofErr w:type="gram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ГЭОТАР-Медиа, 2015. - 560 с. </w:t>
      </w:r>
      <w:hyperlink r:id="rId7" w:history="1">
        <w:r w:rsidRPr="00C67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http://www.studmedlib.ru/ru/book/ISBN9785970435656.html?SSr=03013415a010551c0b1b505khiga</w:t>
        </w:r>
      </w:hyperlink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</w:p>
    <w:p w:rsidR="00C678D5" w:rsidRPr="00C678D5" w:rsidRDefault="00C678D5" w:rsidP="00C678D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self" w:history="1">
        <w:r w:rsidRPr="00C678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Корженевская М.А. и др. Молекулярная биология и патология клетки. Часть II. Ядро клетки. Матричные процессы. Характеристика генома. - СПб</w:t>
        </w:r>
        <w:proofErr w:type="gramStart"/>
        <w:r w:rsidRPr="00C678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., </w:t>
        </w:r>
        <w:proofErr w:type="gramEnd"/>
        <w:r w:rsidRPr="00C678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РИЦ </w:t>
        </w:r>
        <w:proofErr w:type="spellStart"/>
        <w:r w:rsidRPr="00C678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ПСПбГМУ</w:t>
        </w:r>
        <w:proofErr w:type="spellEnd"/>
        <w:r w:rsidRPr="00C678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2019. - 68 с.</w:t>
        </w:r>
      </w:hyperlink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8D5" w:rsidRPr="00C678D5" w:rsidRDefault="00C678D5" w:rsidP="00C678D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67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http://de.1spbgmu.ru/servlet/course/142814/465008/distributedCDE?Rule=SCR_GETSC</w:t>
        </w:r>
        <w:r w:rsidRPr="00C67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RIPT&amp;SPACE_NAME=SCR_GETSCRIPT&amp;UNIT_ID=465008&amp;COURSE_ID=142814</w:t>
        </w:r>
      </w:hyperlink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78D5" w:rsidRPr="00C678D5" w:rsidRDefault="00C678D5" w:rsidP="00C678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Геном человека</w:t>
      </w:r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</w:t>
      </w:r>
      <w:proofErr w:type="gram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</w:t>
      </w:r>
      <w:proofErr w:type="gramEnd"/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иологи</w:t>
      </w:r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spellEnd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мед. генетики. - СПб. : Изд-во </w:t>
      </w:r>
      <w:proofErr w:type="spell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СПбГМУ</w:t>
      </w:r>
      <w:proofErr w:type="spellEnd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2010. - 44 с. : ил., </w:t>
      </w:r>
      <w:proofErr w:type="spellStart"/>
      <w:proofErr w:type="gram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</w:t>
      </w:r>
      <w:proofErr w:type="spellEnd"/>
      <w:proofErr w:type="gramEnd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proofErr w:type="spellStart"/>
      <w:r w:rsidRPr="00C678D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academicNT</w:t>
      </w:r>
      <w:proofErr w:type="spellEnd"/>
    </w:p>
    <w:p w:rsidR="00C678D5" w:rsidRPr="00C678D5" w:rsidRDefault="00C678D5" w:rsidP="00C678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Основные</w:t>
      </w:r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биологические</w:t>
      </w:r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термины</w:t>
      </w:r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понятия</w:t>
      </w:r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[Текст] : учеб</w:t>
      </w:r>
      <w:proofErr w:type="gram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особие </w:t>
      </w:r>
      <w:r w:rsidRPr="00C678D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для </w:t>
      </w:r>
      <w:proofErr w:type="spellStart"/>
      <w:r w:rsidRPr="00C678D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иностр</w:t>
      </w:r>
      <w:proofErr w:type="spellEnd"/>
      <w:r w:rsidRPr="00C678D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 учащихся мед. вузов</w:t>
      </w:r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в 3 ч. / Первый Санкт-Петербург. гос. мед. ун-т им. акад. И. П. Павлова, каф. мед. биологии и мед. генетики; [сост.: А. А. Антонюк, Т. Е. Петрухина]. - СПб. : РИЦ </w:t>
      </w:r>
      <w:proofErr w:type="spell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ПСПбГМУ</w:t>
      </w:r>
      <w:proofErr w:type="spellEnd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2016 - .   </w:t>
      </w:r>
      <w:r w:rsidRPr="00C678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Ч. 1</w:t>
      </w:r>
      <w:proofErr w:type="gramStart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C67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Цитология и генетика: Базовый курс. - 77 с - </w:t>
      </w:r>
      <w:hyperlink r:id="rId10" w:history="1">
        <w:r w:rsidRPr="00C67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http://de.1spbgmu.ru/servlet/course/142814/458223/distributedCDE?Rule=SCR_GETSCRIPT&amp;SPACE_NAME=SCR_GETSCRIPT&amp;UNIT_ID=458223&amp;COURSE_ID=142814</w:t>
        </w:r>
      </w:hyperlink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8D5">
        <w:rPr>
          <w:rFonts w:ascii="Times New Roman" w:eastAsia="Times New Roman" w:hAnsi="Times New Roman" w:cs="Times New Roman"/>
          <w:b/>
          <w:sz w:val="24"/>
          <w:szCs w:val="24"/>
        </w:rPr>
        <w:t>6.2 Дополнительная литература: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8D5" w:rsidRPr="00C678D5" w:rsidRDefault="00C678D5" w:rsidP="00C678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Мутовин Г.Р., Клиническая </w:t>
      </w:r>
      <w:r w:rsidRPr="00C678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генетика</w:t>
      </w:r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. </w:t>
      </w:r>
      <w:proofErr w:type="spell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Геномика</w:t>
      </w:r>
      <w:proofErr w:type="spell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и </w:t>
      </w:r>
      <w:proofErr w:type="spell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протеомика</w:t>
      </w:r>
      <w:proofErr w:type="spell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наследственной патологии [Электронный ресурс]</w:t>
      </w:r>
      <w:proofErr w:type="gram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учебное пособие / Мутовин Г.Р. - 3-е изд., </w:t>
      </w:r>
      <w:proofErr w:type="spell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перераб</w:t>
      </w:r>
      <w:proofErr w:type="spell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. и доп. - М. : ГЭОТАР-Медиа, 2010. - 832 с.</w:t>
      </w:r>
      <w:r w:rsidRPr="00C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C67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http://www.studmedlib.ru/ru/book/ISBN9785970411520.html?SSr=140134159d10634cc220505khiga</w:t>
        </w:r>
      </w:hyperlink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</w:p>
    <w:p w:rsidR="00C678D5" w:rsidRPr="00C678D5" w:rsidRDefault="00C678D5" w:rsidP="00C6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</w:p>
    <w:p w:rsidR="00C678D5" w:rsidRPr="00C678D5" w:rsidRDefault="00C678D5" w:rsidP="00C678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  <w:proofErr w:type="spell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Пехов</w:t>
      </w:r>
      <w:proofErr w:type="spell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А.П., </w:t>
      </w:r>
      <w:r w:rsidRPr="00C678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Биология</w:t>
      </w:r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: </w:t>
      </w:r>
      <w:r w:rsidRPr="00C678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медицинская</w:t>
      </w:r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</w:t>
      </w:r>
      <w:r w:rsidRPr="00C678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биология</w:t>
      </w:r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, </w:t>
      </w:r>
      <w:r w:rsidRPr="00C678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генетика</w:t>
      </w:r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и</w:t>
      </w:r>
      <w:r w:rsidRPr="00C678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паразитология</w:t>
      </w:r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[Электронный ресурс]</w:t>
      </w:r>
      <w:proofErr w:type="gram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учебник для вузов / А.П. </w:t>
      </w:r>
      <w:proofErr w:type="spell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Пехов</w:t>
      </w:r>
      <w:proofErr w:type="spell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. - 3-е изд., стереотип. - М.</w:t>
      </w:r>
      <w:proofErr w:type="gramStart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ГЭОТАР-Медиа, 2014. - 656 с.  </w:t>
      </w:r>
      <w:hyperlink r:id="rId12" w:history="1">
        <w:r w:rsidRPr="00C67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http://www.studmedlib.ru/ru/book/ISBN9785970430729.html?SSr=03013415a010551c0b1b505khiga</w:t>
        </w:r>
      </w:hyperlink>
      <w:r w:rsidRPr="00C678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</w:p>
    <w:p w:rsidR="005B6D5F" w:rsidRDefault="005B6D5F"/>
    <w:sectPr w:rsidR="005B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759"/>
    <w:multiLevelType w:val="hybridMultilevel"/>
    <w:tmpl w:val="25E8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76B0"/>
    <w:multiLevelType w:val="hybridMultilevel"/>
    <w:tmpl w:val="4388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A"/>
    <w:rsid w:val="002724FA"/>
    <w:rsid w:val="005B6D5F"/>
    <w:rsid w:val="00C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LINK('InfoResource','course/142814/465008/distributedCDE?Rule=SCR_GETSCRIPT&amp;SPACE_NAME=SCR_GETSCRIPT&amp;UNIT_ID=465008&amp;COURSE_ID=142814'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medlib.ru/ru/book/ISBN9785970435656.html?SSr=03013415a010551c0b1b505khiga" TargetMode="External"/><Relationship Id="rId12" Type="http://schemas.openxmlformats.org/officeDocument/2006/relationships/hyperlink" Target="http://www.studmedlib.ru/ru/book/ISBN9785970430729.html?SSr=03013415a010551c0b1b505khi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5649.html?SSr=03013415a010551c0b1b505khiga" TargetMode="External"/><Relationship Id="rId11" Type="http://schemas.openxmlformats.org/officeDocument/2006/relationships/hyperlink" Target="http://www.studmedlib.ru/ru/book/ISBN9785970411520.html?SSr=140134159d10634cc220505khi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.1spbgmu.ru/servlet/course/142814/458223/distributedCDE?Rule=SCR_GETSCRIPT&amp;SPACE_NAME=SCR_GETSCRIPT&amp;UNIT_ID=458223&amp;COURSE_ID=142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1spbgmu.ru/servlet/course/142814/465008/distributedCDE?Rule=SCR_GETSCRIPT&amp;SPACE_NAME=SCR_GETSCRIPT&amp;UNIT_ID=465008&amp;COURSE_ID=1428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2021-11-02T09:11:00Z</dcterms:created>
  <dcterms:modified xsi:type="dcterms:W3CDTF">2021-11-02T09:11:00Z</dcterms:modified>
</cp:coreProperties>
</file>