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D84" w:rsidRDefault="00AD5D84">
      <w:pPr>
        <w:pStyle w:val="ConsPlusTitlePage"/>
      </w:pPr>
      <w:r>
        <w:t xml:space="preserve">Документ предоставлен </w:t>
      </w:r>
      <w:hyperlink r:id="rId4">
        <w:r>
          <w:rPr>
            <w:color w:val="0000FF"/>
          </w:rPr>
          <w:t>КонсультантПлюс</w:t>
        </w:r>
      </w:hyperlink>
      <w:r>
        <w:br/>
      </w:r>
    </w:p>
    <w:p w:rsidR="00AD5D84" w:rsidRDefault="00AD5D84">
      <w:pPr>
        <w:pStyle w:val="ConsPlusNormal"/>
        <w:jc w:val="both"/>
        <w:outlineLvl w:val="0"/>
      </w:pPr>
    </w:p>
    <w:p w:rsidR="00AD5D84" w:rsidRDefault="00AD5D84">
      <w:pPr>
        <w:pStyle w:val="ConsPlusNormal"/>
        <w:outlineLvl w:val="0"/>
      </w:pPr>
      <w:r>
        <w:t>Зарегистрировано в Минюсте России 26 февраля 2026 г. N 85468</w:t>
      </w:r>
    </w:p>
    <w:p w:rsidR="00AD5D84" w:rsidRDefault="00AD5D84">
      <w:pPr>
        <w:pStyle w:val="ConsPlusNormal"/>
        <w:pBdr>
          <w:bottom w:val="single" w:sz="6" w:space="0" w:color="auto"/>
        </w:pBdr>
        <w:spacing w:before="100" w:after="100"/>
        <w:jc w:val="both"/>
        <w:rPr>
          <w:sz w:val="2"/>
          <w:szCs w:val="2"/>
        </w:rPr>
      </w:pPr>
    </w:p>
    <w:p w:rsidR="00AD5D84" w:rsidRDefault="00AD5D84">
      <w:pPr>
        <w:pStyle w:val="ConsPlusNormal"/>
        <w:ind w:firstLine="540"/>
        <w:jc w:val="both"/>
      </w:pPr>
    </w:p>
    <w:p w:rsidR="00AD5D84" w:rsidRDefault="00AD5D84">
      <w:pPr>
        <w:pStyle w:val="ConsPlusTitle"/>
        <w:jc w:val="center"/>
      </w:pPr>
      <w:r>
        <w:t>МИНИСТЕРСТВО ЗДРАВООХРАНЕНИЯ РОССИЙСКОЙ ФЕДЕРАЦИИ</w:t>
      </w:r>
    </w:p>
    <w:p w:rsidR="00AD5D84" w:rsidRDefault="00AD5D84">
      <w:pPr>
        <w:pStyle w:val="ConsPlusTitle"/>
        <w:jc w:val="center"/>
      </w:pPr>
    </w:p>
    <w:p w:rsidR="00AD5D84" w:rsidRDefault="00AD5D84">
      <w:pPr>
        <w:pStyle w:val="ConsPlusTitle"/>
        <w:jc w:val="center"/>
      </w:pPr>
      <w:r>
        <w:t>ПРИКАЗ</w:t>
      </w:r>
    </w:p>
    <w:p w:rsidR="00AD5D84" w:rsidRDefault="00AD5D84">
      <w:pPr>
        <w:pStyle w:val="ConsPlusTitle"/>
        <w:jc w:val="center"/>
      </w:pPr>
      <w:r>
        <w:t>от 18 февраля 2026 г. N 113н</w:t>
      </w:r>
    </w:p>
    <w:p w:rsidR="00AD5D84" w:rsidRDefault="00AD5D84">
      <w:pPr>
        <w:pStyle w:val="ConsPlusTitle"/>
        <w:ind w:firstLine="540"/>
        <w:jc w:val="both"/>
      </w:pPr>
    </w:p>
    <w:p w:rsidR="00AD5D84" w:rsidRDefault="00AD5D84">
      <w:pPr>
        <w:pStyle w:val="ConsPlusTitle"/>
        <w:jc w:val="center"/>
      </w:pPr>
      <w:r>
        <w:t>ОБ УТВЕРЖДЕНИИ</w:t>
      </w:r>
    </w:p>
    <w:p w:rsidR="00AD5D84" w:rsidRDefault="00AD5D84">
      <w:pPr>
        <w:pStyle w:val="ConsPlusTitle"/>
        <w:jc w:val="center"/>
      </w:pPr>
      <w:r>
        <w:t>ТИПОВОЙ ДОПОЛНИТЕЛЬНОЙ ПРОФЕССИОНАЛЬНОЙ ПРОГРАММЫ</w:t>
      </w:r>
    </w:p>
    <w:p w:rsidR="00AD5D84" w:rsidRDefault="00AD5D84">
      <w:pPr>
        <w:pStyle w:val="ConsPlusTitle"/>
        <w:jc w:val="center"/>
      </w:pPr>
      <w:r>
        <w:t>ПРОФЕССИОНАЛЬНОЙ ПЕРЕПОДГОТОВКИ</w:t>
      </w:r>
    </w:p>
    <w:p w:rsidR="00AD5D84" w:rsidRDefault="00AD5D84">
      <w:pPr>
        <w:pStyle w:val="ConsPlusTitle"/>
        <w:jc w:val="center"/>
      </w:pPr>
      <w:r>
        <w:t>ПО СПЕЦИАЛЬНОСТИ "НЕОНАТОЛОГИЯ"</w:t>
      </w:r>
    </w:p>
    <w:p w:rsidR="00AD5D84" w:rsidRDefault="00AD5D84">
      <w:pPr>
        <w:pStyle w:val="ConsPlusNormal"/>
        <w:jc w:val="center"/>
      </w:pPr>
    </w:p>
    <w:p w:rsidR="00AD5D84" w:rsidRDefault="00AD5D84">
      <w:pPr>
        <w:pStyle w:val="ConsPlusNormal"/>
        <w:ind w:firstLine="540"/>
        <w:jc w:val="both"/>
      </w:pPr>
      <w:r>
        <w:t xml:space="preserve">В соответствии с </w:t>
      </w:r>
      <w:hyperlink r:id="rId5">
        <w:r>
          <w:rPr>
            <w:color w:val="0000FF"/>
          </w:rPr>
          <w:t>пунктом 12 части 7 статьи 76</w:t>
        </w:r>
      </w:hyperlink>
      <w:r>
        <w:t xml:space="preserve"> Федерального закона от 29 декабря 2012 г. N 273-ФЗ "Об образовании в Российской Федерации" и </w:t>
      </w:r>
      <w:hyperlink r:id="rId6">
        <w:r>
          <w:rPr>
            <w:color w:val="0000FF"/>
          </w:rPr>
          <w:t>подпунктом 5.5.2(1) пункта 5</w:t>
        </w:r>
      </w:hyperlink>
      <w: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 приказываю:</w:t>
      </w:r>
    </w:p>
    <w:p w:rsidR="00AD5D84" w:rsidRDefault="00AD5D84">
      <w:pPr>
        <w:pStyle w:val="ConsPlusNormal"/>
        <w:spacing w:before="220"/>
        <w:ind w:firstLine="540"/>
        <w:jc w:val="both"/>
      </w:pPr>
      <w:r>
        <w:t xml:space="preserve">1. Утвердить типовую дополнительную профессиональную </w:t>
      </w:r>
      <w:hyperlink w:anchor="P30">
        <w:r>
          <w:rPr>
            <w:color w:val="0000FF"/>
          </w:rPr>
          <w:t>программу</w:t>
        </w:r>
      </w:hyperlink>
      <w:r>
        <w:t xml:space="preserve"> профессиональной переподготовки по специальности "Неонатология" согласно приложению к настоящему приказу.</w:t>
      </w:r>
    </w:p>
    <w:p w:rsidR="00AD5D84" w:rsidRDefault="00AD5D84">
      <w:pPr>
        <w:pStyle w:val="ConsPlusNormal"/>
        <w:spacing w:before="220"/>
        <w:ind w:firstLine="540"/>
        <w:jc w:val="both"/>
      </w:pPr>
      <w:r>
        <w:t>2. Настоящий приказ вступает в силу с 1 марта 2026 г.</w:t>
      </w:r>
    </w:p>
    <w:p w:rsidR="00AD5D84" w:rsidRDefault="00AD5D84">
      <w:pPr>
        <w:pStyle w:val="ConsPlusNormal"/>
        <w:ind w:firstLine="540"/>
        <w:jc w:val="both"/>
      </w:pPr>
    </w:p>
    <w:p w:rsidR="00AD5D84" w:rsidRDefault="00AD5D84">
      <w:pPr>
        <w:pStyle w:val="ConsPlusNormal"/>
        <w:jc w:val="right"/>
      </w:pPr>
      <w:r>
        <w:t>Министр</w:t>
      </w:r>
    </w:p>
    <w:p w:rsidR="00AD5D84" w:rsidRDefault="00AD5D84">
      <w:pPr>
        <w:pStyle w:val="ConsPlusNormal"/>
        <w:jc w:val="right"/>
      </w:pPr>
      <w:r>
        <w:t>М.А.МУРАШКО</w:t>
      </w:r>
    </w:p>
    <w:p w:rsidR="00AD5D84" w:rsidRDefault="00AD5D84">
      <w:pPr>
        <w:pStyle w:val="ConsPlusNormal"/>
        <w:jc w:val="right"/>
      </w:pPr>
    </w:p>
    <w:p w:rsidR="00AD5D84" w:rsidRDefault="00AD5D84">
      <w:pPr>
        <w:pStyle w:val="ConsPlusNormal"/>
        <w:jc w:val="right"/>
      </w:pPr>
    </w:p>
    <w:p w:rsidR="00AD5D84" w:rsidRDefault="00AD5D84">
      <w:pPr>
        <w:pStyle w:val="ConsPlusNormal"/>
        <w:jc w:val="right"/>
      </w:pPr>
    </w:p>
    <w:p w:rsidR="00AD5D84" w:rsidRDefault="00AD5D84">
      <w:pPr>
        <w:pStyle w:val="ConsPlusNormal"/>
        <w:jc w:val="right"/>
      </w:pPr>
    </w:p>
    <w:p w:rsidR="00AD5D84" w:rsidRDefault="00AD5D84">
      <w:pPr>
        <w:pStyle w:val="ConsPlusNormal"/>
        <w:jc w:val="right"/>
      </w:pPr>
    </w:p>
    <w:p w:rsidR="00AD5D84" w:rsidRDefault="00AD5D84">
      <w:pPr>
        <w:pStyle w:val="ConsPlusNormal"/>
        <w:jc w:val="right"/>
        <w:outlineLvl w:val="0"/>
      </w:pPr>
      <w:r>
        <w:t>Приложение</w:t>
      </w:r>
    </w:p>
    <w:p w:rsidR="00AD5D84" w:rsidRDefault="00AD5D84">
      <w:pPr>
        <w:pStyle w:val="ConsPlusNormal"/>
        <w:jc w:val="right"/>
      </w:pPr>
      <w:r>
        <w:t>к приказу Министерства здравоохранения</w:t>
      </w:r>
    </w:p>
    <w:p w:rsidR="00AD5D84" w:rsidRDefault="00AD5D84">
      <w:pPr>
        <w:pStyle w:val="ConsPlusNormal"/>
        <w:jc w:val="right"/>
      </w:pPr>
      <w:r>
        <w:t>Российской Федерации</w:t>
      </w:r>
    </w:p>
    <w:p w:rsidR="00AD5D84" w:rsidRDefault="00AD5D84">
      <w:pPr>
        <w:pStyle w:val="ConsPlusNormal"/>
        <w:jc w:val="right"/>
      </w:pPr>
      <w:r>
        <w:t>от 18 февраля 2026 г. N 113н</w:t>
      </w:r>
    </w:p>
    <w:p w:rsidR="00AD5D84" w:rsidRDefault="00AD5D84">
      <w:pPr>
        <w:pStyle w:val="ConsPlusNormal"/>
        <w:ind w:firstLine="540"/>
        <w:jc w:val="both"/>
      </w:pPr>
    </w:p>
    <w:p w:rsidR="00AD5D84" w:rsidRDefault="00AD5D84">
      <w:pPr>
        <w:pStyle w:val="ConsPlusTitle"/>
        <w:jc w:val="center"/>
      </w:pPr>
      <w:bookmarkStart w:id="0" w:name="P30"/>
      <w:bookmarkEnd w:id="0"/>
      <w:r>
        <w:t>ТИПОВАЯ ДОПОЛНИТЕЛЬНАЯ ПРОФЕССИОНАЛЬНАЯ ПРОГРАММА</w:t>
      </w:r>
    </w:p>
    <w:p w:rsidR="00AD5D84" w:rsidRDefault="00AD5D84">
      <w:pPr>
        <w:pStyle w:val="ConsPlusTitle"/>
        <w:jc w:val="center"/>
      </w:pPr>
      <w:r>
        <w:t>ПРОФЕССИОНАЛЬНОЙ ПЕРЕПОДГОТОВКИ</w:t>
      </w:r>
    </w:p>
    <w:p w:rsidR="00AD5D84" w:rsidRDefault="00AD5D84">
      <w:pPr>
        <w:pStyle w:val="ConsPlusTitle"/>
        <w:jc w:val="center"/>
      </w:pPr>
      <w:r>
        <w:t>ПО СПЕЦИАЛЬНОСТИ "НЕОНАТОЛОГИЯ"</w:t>
      </w:r>
    </w:p>
    <w:p w:rsidR="00AD5D84" w:rsidRDefault="00AD5D84">
      <w:pPr>
        <w:pStyle w:val="ConsPlusNormal"/>
        <w:jc w:val="center"/>
      </w:pPr>
    </w:p>
    <w:p w:rsidR="00AD5D84" w:rsidRDefault="00AD5D84">
      <w:pPr>
        <w:pStyle w:val="ConsPlusTitle"/>
        <w:jc w:val="center"/>
        <w:outlineLvl w:val="1"/>
      </w:pPr>
      <w:r>
        <w:t>I. Общие положения</w:t>
      </w:r>
    </w:p>
    <w:p w:rsidR="00AD5D84" w:rsidRDefault="00AD5D84">
      <w:pPr>
        <w:pStyle w:val="ConsPlusNormal"/>
        <w:jc w:val="center"/>
      </w:pPr>
    </w:p>
    <w:p w:rsidR="00AD5D84" w:rsidRDefault="00AD5D84">
      <w:pPr>
        <w:pStyle w:val="ConsPlusNormal"/>
        <w:ind w:firstLine="540"/>
        <w:jc w:val="both"/>
      </w:pPr>
      <w:r>
        <w:t xml:space="preserve">1. Целью дополнительной профессиональной программы профессиональной переподготовки специалистов &lt;1&gt; с высшим медицинским образованием (далее - Программа) является получение компетенций, необходимых для приобретения квалификации и осуществления профессиональной деятельности по специальности "Неонатология" (область профессиональной деятельности &lt;2&gt; - </w:t>
      </w:r>
      <w:hyperlink r:id="rId7">
        <w:r>
          <w:rPr>
            <w:color w:val="0000FF"/>
          </w:rPr>
          <w:t>02</w:t>
        </w:r>
      </w:hyperlink>
      <w:r>
        <w:t xml:space="preserve"> Здравоохранение, уровень квалификации &lt;3&gt; - </w:t>
      </w:r>
      <w:hyperlink r:id="rId8">
        <w:r>
          <w:rPr>
            <w:color w:val="0000FF"/>
          </w:rPr>
          <w:t>8 уровень</w:t>
        </w:r>
      </w:hyperlink>
      <w:r>
        <w:t>).</w:t>
      </w:r>
    </w:p>
    <w:p w:rsidR="00AD5D84" w:rsidRDefault="00AD5D84">
      <w:pPr>
        <w:pStyle w:val="ConsPlusNormal"/>
        <w:spacing w:before="220"/>
        <w:ind w:firstLine="540"/>
        <w:jc w:val="both"/>
      </w:pPr>
      <w:r>
        <w:t>--------------------------------</w:t>
      </w:r>
    </w:p>
    <w:p w:rsidR="00AD5D84" w:rsidRDefault="00AD5D84">
      <w:pPr>
        <w:pStyle w:val="ConsPlusNormal"/>
        <w:spacing w:before="220"/>
        <w:ind w:firstLine="540"/>
        <w:jc w:val="both"/>
      </w:pPr>
      <w:r>
        <w:t xml:space="preserve">&lt;1&gt; </w:t>
      </w:r>
      <w:hyperlink r:id="rId9">
        <w:r>
          <w:rPr>
            <w:color w:val="0000FF"/>
          </w:rPr>
          <w:t>Пункт 11</w:t>
        </w:r>
      </w:hyperlink>
      <w:r>
        <w:t xml:space="preserve"> Порядка организации и осуществления образовательной деятельности по дополнительным профессиональным программам, утвержденного приказом Министерства науки и высшего образования Российской Федерации от 24 марта 2025 г. N 266 (зарегистрирован </w:t>
      </w:r>
      <w:r>
        <w:lastRenderedPageBreak/>
        <w:t>Министерством юстиции Российской Федерации 22 апреля 2025 г., регистрационный N 81928), действует до 1 сентября 2031 года (далее - Порядок организации и осуществления образовательной деятельности по дополнительным профессиональным программам).</w:t>
      </w:r>
    </w:p>
    <w:p w:rsidR="00AD5D84" w:rsidRDefault="00AD5D84">
      <w:pPr>
        <w:pStyle w:val="ConsPlusNormal"/>
        <w:spacing w:before="220"/>
        <w:ind w:firstLine="540"/>
        <w:jc w:val="both"/>
      </w:pPr>
      <w:r>
        <w:t xml:space="preserve">&lt;2&gt; </w:t>
      </w:r>
      <w:hyperlink r:id="rId10">
        <w:r>
          <w:rPr>
            <w:color w:val="0000FF"/>
          </w:rPr>
          <w:t>Таблица</w:t>
        </w:r>
      </w:hyperlink>
      <w:r>
        <w:t xml:space="preserve"> приложения к приказу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 с изменением, внесенным приказом Министерства труда и социальной защиты Российской Федерации от 9 марта 2017 г. N 254н (зарегистрирован Министерством юстиции Российской Федерации 29 марта 2017 г., регистрационный N 46168).</w:t>
      </w:r>
    </w:p>
    <w:p w:rsidR="00AD5D84" w:rsidRDefault="00AD5D84">
      <w:pPr>
        <w:pStyle w:val="ConsPlusNormal"/>
        <w:spacing w:before="220"/>
        <w:ind w:firstLine="540"/>
        <w:jc w:val="both"/>
      </w:pPr>
      <w:r>
        <w:t xml:space="preserve">&lt;3&gt; </w:t>
      </w:r>
      <w:hyperlink r:id="rId11">
        <w:r>
          <w:rPr>
            <w:color w:val="0000FF"/>
          </w:rPr>
          <w:t>Приказ</w:t>
        </w:r>
      </w:hyperlink>
      <w:r>
        <w:t xml:space="preserve"> Министерства труда и социальной защиты Российской Федерации от 12 апреля 2013 г. N 148н "Об утверждении уровней квалификации в целях разработки проектов профессиональных стандартов" (зарегистрирован Министерством юстиции Российской Федерации 27 мая 2013 г., регистрационный N 28534).</w:t>
      </w:r>
    </w:p>
    <w:p w:rsidR="00AD5D84" w:rsidRDefault="00AD5D84">
      <w:pPr>
        <w:pStyle w:val="ConsPlusNormal"/>
        <w:ind w:firstLine="540"/>
        <w:jc w:val="both"/>
      </w:pPr>
    </w:p>
    <w:p w:rsidR="00AD5D84" w:rsidRDefault="00AD5D84">
      <w:pPr>
        <w:pStyle w:val="ConsPlusNormal"/>
        <w:ind w:firstLine="540"/>
        <w:jc w:val="both"/>
      </w:pPr>
      <w:r>
        <w:t>2. В результате освоения образовательной программы организация, осуществляющая образовательную деятельность (далее - организация), обеспечивает формирование у обучающегося (слушателя) профессиональных компетенций (далее - ПК) &lt;4&gt;, включающих необходимые знания, умения, опыт деятельности, в соответствии с планируемыми результатами обучения и рабочими программами модулей.</w:t>
      </w:r>
    </w:p>
    <w:p w:rsidR="00AD5D84" w:rsidRDefault="00AD5D84">
      <w:pPr>
        <w:pStyle w:val="ConsPlusNormal"/>
        <w:spacing w:before="220"/>
        <w:ind w:firstLine="540"/>
        <w:jc w:val="both"/>
      </w:pPr>
      <w:r>
        <w:t>--------------------------------</w:t>
      </w:r>
    </w:p>
    <w:p w:rsidR="00AD5D84" w:rsidRDefault="00AD5D84">
      <w:pPr>
        <w:pStyle w:val="ConsPlusNormal"/>
        <w:spacing w:before="220"/>
        <w:ind w:firstLine="540"/>
        <w:jc w:val="both"/>
      </w:pPr>
      <w:r>
        <w:t xml:space="preserve">&lt;4&gt; </w:t>
      </w:r>
      <w:hyperlink r:id="rId12">
        <w:r>
          <w:rPr>
            <w:color w:val="0000FF"/>
          </w:rPr>
          <w:t>Пункт 11</w:t>
        </w:r>
      </w:hyperlink>
      <w:r>
        <w:t xml:space="preserve"> Порядка организации и осуществления образовательной деятельности по дополнительным профессиональным программам.</w:t>
      </w:r>
    </w:p>
    <w:p w:rsidR="00AD5D84" w:rsidRDefault="00AD5D84">
      <w:pPr>
        <w:pStyle w:val="ConsPlusNormal"/>
        <w:ind w:firstLine="540"/>
        <w:jc w:val="both"/>
      </w:pPr>
    </w:p>
    <w:p w:rsidR="00AD5D84" w:rsidRDefault="00AD5D84">
      <w:pPr>
        <w:pStyle w:val="ConsPlusNormal"/>
        <w:ind w:firstLine="540"/>
        <w:jc w:val="both"/>
      </w:pPr>
      <w:r>
        <w:t>3. Форма обучения по Программе - очная, с возможностью частичного использования электронного обучения и дистанционных образовательных технологий (далее - ЭО и ДОТ).</w:t>
      </w:r>
    </w:p>
    <w:p w:rsidR="00AD5D84" w:rsidRDefault="00AD5D84">
      <w:pPr>
        <w:pStyle w:val="ConsPlusNormal"/>
        <w:spacing w:before="220"/>
        <w:ind w:firstLine="540"/>
        <w:jc w:val="both"/>
      </w:pPr>
      <w:r>
        <w:t>4. Трудоемкость обучения (срок освоения Программы): 576 академических часов.</w:t>
      </w:r>
    </w:p>
    <w:p w:rsidR="00AD5D84" w:rsidRDefault="00AD5D84">
      <w:pPr>
        <w:pStyle w:val="ConsPlusNormal"/>
        <w:spacing w:before="220"/>
        <w:ind w:firstLine="540"/>
        <w:jc w:val="both"/>
      </w:pPr>
      <w:r>
        <w:t>5. Календарный учебный график обеспечивает реализацию Программы в соответствии с учебным планом и разрабатывается организацией самостоятельно.</w:t>
      </w:r>
    </w:p>
    <w:p w:rsidR="00AD5D84" w:rsidRDefault="00AD5D84">
      <w:pPr>
        <w:pStyle w:val="ConsPlusNormal"/>
        <w:ind w:firstLine="540"/>
        <w:jc w:val="both"/>
      </w:pPr>
    </w:p>
    <w:p w:rsidR="00AD5D84" w:rsidRDefault="00AD5D84">
      <w:pPr>
        <w:pStyle w:val="ConsPlusTitle"/>
        <w:jc w:val="center"/>
        <w:outlineLvl w:val="1"/>
      </w:pPr>
      <w:r>
        <w:t>II. Планируемые результаты обучения</w:t>
      </w:r>
    </w:p>
    <w:p w:rsidR="00AD5D84" w:rsidRDefault="00AD5D84">
      <w:pPr>
        <w:pStyle w:val="ConsPlusNormal"/>
        <w:ind w:firstLine="540"/>
        <w:jc w:val="both"/>
      </w:pPr>
    </w:p>
    <w:p w:rsidR="00AD5D84" w:rsidRDefault="00AD5D84">
      <w:pPr>
        <w:pStyle w:val="ConsPlusTitle"/>
        <w:ind w:firstLine="540"/>
        <w:jc w:val="both"/>
        <w:outlineLvl w:val="2"/>
      </w:pPr>
      <w:r>
        <w:t>6. Планируемые результаты обучения:</w:t>
      </w:r>
    </w:p>
    <w:p w:rsidR="00AD5D84" w:rsidRDefault="00AD5D84">
      <w:pPr>
        <w:pStyle w:val="ConsPlusNormal"/>
        <w:ind w:firstLine="540"/>
        <w:jc w:val="both"/>
      </w:pPr>
    </w:p>
    <w:p w:rsidR="00AD5D84" w:rsidRDefault="00AD5D84">
      <w:pPr>
        <w:pStyle w:val="ConsPlusNormal"/>
        <w:sectPr w:rsidR="00AD5D84" w:rsidSect="00831B72">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814"/>
        <w:gridCol w:w="4025"/>
        <w:gridCol w:w="4932"/>
        <w:gridCol w:w="2211"/>
      </w:tblGrid>
      <w:tr w:rsidR="00AD5D84">
        <w:tc>
          <w:tcPr>
            <w:tcW w:w="624" w:type="dxa"/>
            <w:vMerge w:val="restart"/>
          </w:tcPr>
          <w:p w:rsidR="00AD5D84" w:rsidRDefault="00AD5D84">
            <w:pPr>
              <w:pStyle w:val="ConsPlusNormal"/>
              <w:jc w:val="center"/>
            </w:pPr>
            <w:r>
              <w:lastRenderedPageBreak/>
              <w:t>N п/п</w:t>
            </w:r>
          </w:p>
        </w:tc>
        <w:tc>
          <w:tcPr>
            <w:tcW w:w="1814" w:type="dxa"/>
            <w:vMerge w:val="restart"/>
          </w:tcPr>
          <w:p w:rsidR="00AD5D84" w:rsidRDefault="00AD5D84">
            <w:pPr>
              <w:pStyle w:val="ConsPlusNormal"/>
              <w:jc w:val="center"/>
            </w:pPr>
            <w:r>
              <w:t>Коды и наименования компетенций</w:t>
            </w:r>
          </w:p>
        </w:tc>
        <w:tc>
          <w:tcPr>
            <w:tcW w:w="11168" w:type="dxa"/>
            <w:gridSpan w:val="3"/>
          </w:tcPr>
          <w:p w:rsidR="00AD5D84" w:rsidRDefault="00AD5D84">
            <w:pPr>
              <w:pStyle w:val="ConsPlusNormal"/>
              <w:jc w:val="center"/>
            </w:pPr>
            <w:r>
              <w:t>Коды и наименования результатов обучения, соответствующих компетенциям</w:t>
            </w:r>
          </w:p>
        </w:tc>
      </w:tr>
      <w:tr w:rsidR="00AD5D84">
        <w:tc>
          <w:tcPr>
            <w:tcW w:w="624" w:type="dxa"/>
            <w:vMerge/>
          </w:tcPr>
          <w:p w:rsidR="00AD5D84" w:rsidRDefault="00AD5D84">
            <w:pPr>
              <w:pStyle w:val="ConsPlusNormal"/>
            </w:pPr>
          </w:p>
        </w:tc>
        <w:tc>
          <w:tcPr>
            <w:tcW w:w="1814" w:type="dxa"/>
            <w:vMerge/>
          </w:tcPr>
          <w:p w:rsidR="00AD5D84" w:rsidRDefault="00AD5D84">
            <w:pPr>
              <w:pStyle w:val="ConsPlusNormal"/>
            </w:pPr>
          </w:p>
        </w:tc>
        <w:tc>
          <w:tcPr>
            <w:tcW w:w="4025" w:type="dxa"/>
          </w:tcPr>
          <w:p w:rsidR="00AD5D84" w:rsidRDefault="00AD5D84">
            <w:pPr>
              <w:pStyle w:val="ConsPlusNormal"/>
              <w:jc w:val="center"/>
            </w:pPr>
            <w:r>
              <w:t>Знания (далее - з)</w:t>
            </w:r>
          </w:p>
        </w:tc>
        <w:tc>
          <w:tcPr>
            <w:tcW w:w="4932" w:type="dxa"/>
          </w:tcPr>
          <w:p w:rsidR="00AD5D84" w:rsidRDefault="00AD5D84">
            <w:pPr>
              <w:pStyle w:val="ConsPlusNormal"/>
              <w:jc w:val="center"/>
            </w:pPr>
            <w:r>
              <w:t>Умения (далее - у)</w:t>
            </w:r>
          </w:p>
        </w:tc>
        <w:tc>
          <w:tcPr>
            <w:tcW w:w="2211" w:type="dxa"/>
          </w:tcPr>
          <w:p w:rsidR="00AD5D84" w:rsidRDefault="00AD5D84">
            <w:pPr>
              <w:pStyle w:val="ConsPlusNormal"/>
              <w:jc w:val="center"/>
            </w:pPr>
            <w:r>
              <w:t>Опыт деятельности (далее - о)</w:t>
            </w:r>
          </w:p>
        </w:tc>
      </w:tr>
      <w:tr w:rsidR="00AD5D84">
        <w:tblPrEx>
          <w:tblBorders>
            <w:insideH w:val="nil"/>
          </w:tblBorders>
        </w:tblPrEx>
        <w:tc>
          <w:tcPr>
            <w:tcW w:w="624" w:type="dxa"/>
            <w:tcBorders>
              <w:bottom w:val="nil"/>
            </w:tcBorders>
          </w:tcPr>
          <w:p w:rsidR="00AD5D84" w:rsidRDefault="00AD5D84">
            <w:pPr>
              <w:pStyle w:val="ConsPlusNormal"/>
              <w:jc w:val="center"/>
            </w:pPr>
            <w:r>
              <w:t>1</w:t>
            </w:r>
          </w:p>
        </w:tc>
        <w:tc>
          <w:tcPr>
            <w:tcW w:w="1814" w:type="dxa"/>
            <w:tcBorders>
              <w:bottom w:val="nil"/>
            </w:tcBorders>
          </w:tcPr>
          <w:p w:rsidR="00AD5D84" w:rsidRDefault="00AD5D84">
            <w:pPr>
              <w:pStyle w:val="ConsPlusNormal"/>
            </w:pPr>
            <w:r>
              <w:t>ПК-1. Способен оказывать медицинскую помощь доношенным и недоношенным новорожденным непосредственно после рождения (в родильном зале)</w:t>
            </w:r>
          </w:p>
        </w:tc>
        <w:tc>
          <w:tcPr>
            <w:tcW w:w="4025" w:type="dxa"/>
            <w:tcBorders>
              <w:bottom w:val="nil"/>
            </w:tcBorders>
          </w:tcPr>
          <w:p w:rsidR="00AD5D84" w:rsidRDefault="00AD5D84">
            <w:pPr>
              <w:pStyle w:val="ConsPlusNormal"/>
              <w:jc w:val="both"/>
            </w:pPr>
            <w:r>
              <w:t>1.з1. Нормативные правовые акты, регламентирующие оказание медицинской помощи доношенным и недоношенным новорожденным непосредственно после рождения (в родильном зале).</w:t>
            </w:r>
          </w:p>
          <w:p w:rsidR="00AD5D84" w:rsidRDefault="00AD5D84">
            <w:pPr>
              <w:pStyle w:val="ConsPlusNormal"/>
              <w:jc w:val="both"/>
            </w:pPr>
            <w:r>
              <w:t>1.з2. Клинические рекомендации при оказании медицинской помощи доношенным и недоношенным новорожденным непосредственно после рождения (в родильном зале).</w:t>
            </w:r>
          </w:p>
          <w:p w:rsidR="00AD5D84" w:rsidRDefault="00AD5D84">
            <w:pPr>
              <w:pStyle w:val="ConsPlusNormal"/>
              <w:jc w:val="both"/>
            </w:pPr>
            <w:r>
              <w:t>1.з3. Характеристика антенатального, перинатального и неонатального периодов.</w:t>
            </w:r>
          </w:p>
          <w:p w:rsidR="00AD5D84" w:rsidRDefault="00AD5D84">
            <w:pPr>
              <w:pStyle w:val="ConsPlusNormal"/>
              <w:jc w:val="both"/>
            </w:pPr>
            <w:r>
              <w:t>1.з4. Методика сбора информации о состоянии здоровья, течении беременности и родов у матери ребенка.</w:t>
            </w:r>
          </w:p>
          <w:p w:rsidR="00AD5D84" w:rsidRDefault="00AD5D84">
            <w:pPr>
              <w:pStyle w:val="ConsPlusNormal"/>
              <w:jc w:val="both"/>
            </w:pPr>
            <w:r>
              <w:t>1.з5. Физиология и патология развития плода.</w:t>
            </w:r>
          </w:p>
          <w:p w:rsidR="00AD5D84" w:rsidRDefault="00AD5D84">
            <w:pPr>
              <w:pStyle w:val="ConsPlusNormal"/>
              <w:jc w:val="both"/>
            </w:pPr>
            <w:r>
              <w:t>1.з6. Физиология и патология плода в интранатальном периоде.</w:t>
            </w:r>
          </w:p>
          <w:p w:rsidR="00AD5D84" w:rsidRDefault="00AD5D84">
            <w:pPr>
              <w:pStyle w:val="ConsPlusNormal"/>
              <w:jc w:val="both"/>
            </w:pPr>
            <w:r>
              <w:t>1.з7. Признаки живорождения.</w:t>
            </w:r>
          </w:p>
          <w:p w:rsidR="00AD5D84" w:rsidRDefault="00AD5D84">
            <w:pPr>
              <w:pStyle w:val="ConsPlusNormal"/>
              <w:jc w:val="both"/>
            </w:pPr>
            <w:r>
              <w:t>1.з8. Методика осмотра доношенных и недоношенных новорожденных непосредственно после рождения (в родильном зале).</w:t>
            </w:r>
          </w:p>
          <w:p w:rsidR="00AD5D84" w:rsidRDefault="00AD5D84">
            <w:pPr>
              <w:pStyle w:val="ConsPlusNormal"/>
              <w:jc w:val="both"/>
            </w:pPr>
            <w:r>
              <w:t xml:space="preserve">1.з9. Формализованные шкалы, которые используются для оценки состояния доношенных и недоношенных </w:t>
            </w:r>
            <w:r>
              <w:lastRenderedPageBreak/>
              <w:t>новорожденных и для стандартизации оценки выраженности клинических симптомов.</w:t>
            </w:r>
          </w:p>
          <w:p w:rsidR="00AD5D84" w:rsidRDefault="00AD5D84">
            <w:pPr>
              <w:pStyle w:val="ConsPlusNormal"/>
              <w:jc w:val="both"/>
            </w:pPr>
            <w:r>
              <w:t>1.з10. Методика оценки физического развития доношенных и недоношенных новорожденных.</w:t>
            </w:r>
          </w:p>
          <w:p w:rsidR="00AD5D84" w:rsidRDefault="00AD5D84">
            <w:pPr>
              <w:pStyle w:val="ConsPlusNormal"/>
              <w:jc w:val="both"/>
            </w:pPr>
            <w:r>
              <w:t>1.з11. Морфофункциональные характеристики доношенного новорожденного.</w:t>
            </w:r>
          </w:p>
          <w:p w:rsidR="00AD5D84" w:rsidRDefault="00AD5D84">
            <w:pPr>
              <w:pStyle w:val="ConsPlusNormal"/>
              <w:jc w:val="both"/>
            </w:pPr>
            <w:r>
              <w:t>1.з12. Морфофункциональные характеристики недоношенного новорожденного в зависимости от гестационного возраста.</w:t>
            </w:r>
          </w:p>
          <w:p w:rsidR="00AD5D84" w:rsidRDefault="00AD5D84">
            <w:pPr>
              <w:pStyle w:val="ConsPlusNormal"/>
              <w:jc w:val="both"/>
            </w:pPr>
            <w:r>
              <w:t>1.з13. Физиология адаптации доношенных и недоношенных новорожденных в первые минуты и часы жизни.</w:t>
            </w:r>
          </w:p>
          <w:p w:rsidR="00AD5D84" w:rsidRDefault="00AD5D84">
            <w:pPr>
              <w:pStyle w:val="ConsPlusNormal"/>
              <w:jc w:val="both"/>
            </w:pPr>
            <w:r>
              <w:t>1.з14. Особенности терморегуляции доношенных и недоношенных новорожденных.</w:t>
            </w:r>
          </w:p>
          <w:p w:rsidR="00AD5D84" w:rsidRDefault="00AD5D84">
            <w:pPr>
              <w:pStyle w:val="ConsPlusNormal"/>
              <w:jc w:val="both"/>
            </w:pPr>
            <w:r>
              <w:t>1.з15. Методы медицинской помощи доношенным и недоношенным новорожденным в родильном зале.</w:t>
            </w:r>
          </w:p>
        </w:tc>
        <w:tc>
          <w:tcPr>
            <w:tcW w:w="4932" w:type="dxa"/>
            <w:tcBorders>
              <w:bottom w:val="nil"/>
            </w:tcBorders>
          </w:tcPr>
          <w:p w:rsidR="00AD5D84" w:rsidRDefault="00AD5D84">
            <w:pPr>
              <w:pStyle w:val="ConsPlusNormal"/>
              <w:jc w:val="both"/>
            </w:pPr>
            <w:r>
              <w:lastRenderedPageBreak/>
              <w:t>1.у1. Получение информации о состоянии здоровья матери ребенка, течении и исходах предыдущих беременностей и родов, течении настоящих беременности и родов.</w:t>
            </w:r>
          </w:p>
          <w:p w:rsidR="00AD5D84" w:rsidRDefault="00AD5D84">
            <w:pPr>
              <w:pStyle w:val="ConsPlusNormal"/>
              <w:jc w:val="both"/>
            </w:pPr>
            <w:r>
              <w:t>1.у2. Интерпретация и анализ полученной информации о состоянии здоровья матери ребенка, течении и исходах предыдущих беременностей и родов, течении настоящих беременности и родов.</w:t>
            </w:r>
          </w:p>
          <w:p w:rsidR="00AD5D84" w:rsidRDefault="00AD5D84">
            <w:pPr>
              <w:pStyle w:val="ConsPlusNormal"/>
              <w:jc w:val="both"/>
            </w:pPr>
            <w:r>
              <w:t>1.у3. Выявление факторов риска развития патологии у доношенных и недоношенных новорожденных, которые могут возникнуть в процессе родов и сразу после рождения ребенка.</w:t>
            </w:r>
          </w:p>
          <w:p w:rsidR="00AD5D84" w:rsidRDefault="00AD5D84">
            <w:pPr>
              <w:pStyle w:val="ConsPlusNormal"/>
              <w:jc w:val="both"/>
            </w:pPr>
            <w:r>
              <w:t>1.у4. Оценка признаков живорождения.</w:t>
            </w:r>
          </w:p>
          <w:p w:rsidR="00AD5D84" w:rsidRDefault="00AD5D84">
            <w:pPr>
              <w:pStyle w:val="ConsPlusNormal"/>
              <w:jc w:val="both"/>
            </w:pPr>
            <w:r>
              <w:t>1.у5. Клинический осмотр доношенных и недоношенных новорожденных и оценка их состояния непосредственно после рождения.</w:t>
            </w:r>
          </w:p>
          <w:p w:rsidR="00AD5D84" w:rsidRDefault="00AD5D84">
            <w:pPr>
              <w:pStyle w:val="ConsPlusNormal"/>
              <w:jc w:val="both"/>
            </w:pPr>
            <w:r>
              <w:t>1.у6. Оценка состояния доношенных и недоношенных новорожденных по шкале Апгар.</w:t>
            </w:r>
          </w:p>
          <w:p w:rsidR="00AD5D84" w:rsidRDefault="00AD5D84">
            <w:pPr>
              <w:pStyle w:val="ConsPlusNormal"/>
              <w:jc w:val="both"/>
            </w:pPr>
            <w:r>
              <w:t>1.у7. Оценка дыхательных расстройств по шкалам Сильвермана и Даунса.</w:t>
            </w:r>
          </w:p>
          <w:p w:rsidR="00AD5D84" w:rsidRDefault="00AD5D84">
            <w:pPr>
              <w:pStyle w:val="ConsPlusNormal"/>
              <w:jc w:val="both"/>
            </w:pPr>
            <w:r>
              <w:t>1.у8. Оценка физического развития доношенных и недоношенных новорожденных.</w:t>
            </w:r>
          </w:p>
          <w:p w:rsidR="00AD5D84" w:rsidRDefault="00AD5D84">
            <w:pPr>
              <w:pStyle w:val="ConsPlusNormal"/>
              <w:jc w:val="both"/>
            </w:pPr>
            <w:r>
              <w:t>1.у9. Оценка степени зрелости доношенных и недоношенных новорожденных.</w:t>
            </w:r>
          </w:p>
          <w:p w:rsidR="00AD5D84" w:rsidRDefault="00AD5D84">
            <w:pPr>
              <w:pStyle w:val="ConsPlusNormal"/>
              <w:jc w:val="both"/>
            </w:pPr>
            <w:r>
              <w:t>1.у10. Диагностика хирургических заболеваний у доношенных и недоношенных новорожденных, требующих оказания медицинской помощи в неотложной форме.</w:t>
            </w:r>
          </w:p>
          <w:p w:rsidR="00AD5D84" w:rsidRDefault="00AD5D84">
            <w:pPr>
              <w:pStyle w:val="ConsPlusNormal"/>
              <w:jc w:val="both"/>
            </w:pPr>
            <w:r>
              <w:lastRenderedPageBreak/>
              <w:t>1.у11. Назначение лабораторных и инструментальных исследований доношенным и недоношенным новорожденным в родильном зале.</w:t>
            </w:r>
          </w:p>
          <w:p w:rsidR="00AD5D84" w:rsidRDefault="00AD5D84">
            <w:pPr>
              <w:pStyle w:val="ConsPlusNormal"/>
              <w:jc w:val="both"/>
            </w:pPr>
            <w:r>
              <w:t>1.у12. Пункция и катетеризация пупочной вены.</w:t>
            </w:r>
          </w:p>
          <w:p w:rsidR="00AD5D84" w:rsidRDefault="00AD5D84">
            <w:pPr>
              <w:pStyle w:val="ConsPlusNormal"/>
              <w:jc w:val="both"/>
            </w:pPr>
            <w:r>
              <w:t>1.у13. Взятие крови из пупочной вены.</w:t>
            </w:r>
          </w:p>
          <w:p w:rsidR="00AD5D84" w:rsidRDefault="00AD5D84">
            <w:pPr>
              <w:pStyle w:val="ConsPlusNormal"/>
              <w:jc w:val="both"/>
            </w:pPr>
            <w:r>
              <w:t>1.у14. Определение группы крови и резус-фактора.</w:t>
            </w:r>
          </w:p>
          <w:p w:rsidR="00AD5D84" w:rsidRDefault="00AD5D84">
            <w:pPr>
              <w:pStyle w:val="ConsPlusNormal"/>
              <w:jc w:val="both"/>
            </w:pPr>
            <w:r>
              <w:t>1.у15. Проведение пульсоксиметрии.</w:t>
            </w:r>
          </w:p>
          <w:p w:rsidR="00AD5D84" w:rsidRDefault="00AD5D84">
            <w:pPr>
              <w:pStyle w:val="ConsPlusNormal"/>
              <w:jc w:val="both"/>
            </w:pPr>
            <w:r>
              <w:t>1.у16. Интерпретация результатов лабораторных исследований у доношенных и недоношенных новорожденных, полученных в первые часы жизни.</w:t>
            </w:r>
          </w:p>
          <w:p w:rsidR="00AD5D84" w:rsidRDefault="00AD5D84">
            <w:pPr>
              <w:pStyle w:val="ConsPlusNormal"/>
              <w:jc w:val="both"/>
            </w:pPr>
            <w:r>
              <w:t>1.у17. Поддержание и восстановление жизненно важных функций организма при угрожающих жизни состояниях у доношенных и недоношенных новорожденных.</w:t>
            </w:r>
          </w:p>
          <w:p w:rsidR="00AD5D84" w:rsidRDefault="00AD5D84">
            <w:pPr>
              <w:pStyle w:val="ConsPlusNormal"/>
              <w:jc w:val="both"/>
            </w:pPr>
            <w:r>
              <w:t>1.у18. Применение теплосберегающих технологий в зависимости от гестационного возраста и массы тела новорожденного.</w:t>
            </w:r>
          </w:p>
          <w:p w:rsidR="00AD5D84" w:rsidRDefault="00AD5D84">
            <w:pPr>
              <w:pStyle w:val="ConsPlusNormal"/>
              <w:jc w:val="both"/>
            </w:pPr>
            <w:r>
              <w:t>1.у19. Проведение оксигенотерапии.</w:t>
            </w:r>
          </w:p>
        </w:tc>
        <w:tc>
          <w:tcPr>
            <w:tcW w:w="2211" w:type="dxa"/>
            <w:tcBorders>
              <w:bottom w:val="nil"/>
            </w:tcBorders>
          </w:tcPr>
          <w:p w:rsidR="00AD5D84" w:rsidRDefault="00AD5D84">
            <w:pPr>
              <w:pStyle w:val="ConsPlusNormal"/>
              <w:jc w:val="both"/>
            </w:pPr>
            <w:r>
              <w:lastRenderedPageBreak/>
              <w:t>1.о1. Организация и оказание медицинской помощи новорожденным в родильном зале.</w:t>
            </w:r>
          </w:p>
        </w:tc>
      </w:tr>
      <w:tr w:rsidR="00AD5D84">
        <w:tblPrEx>
          <w:tblBorders>
            <w:insideH w:val="nil"/>
          </w:tblBorders>
        </w:tblPrEx>
        <w:tc>
          <w:tcPr>
            <w:tcW w:w="624" w:type="dxa"/>
            <w:tcBorders>
              <w:top w:val="nil"/>
            </w:tcBorders>
          </w:tcPr>
          <w:p w:rsidR="00AD5D84" w:rsidRDefault="00AD5D84">
            <w:pPr>
              <w:pStyle w:val="ConsPlusNormal"/>
              <w:jc w:val="center"/>
            </w:pPr>
          </w:p>
        </w:tc>
        <w:tc>
          <w:tcPr>
            <w:tcW w:w="1814" w:type="dxa"/>
            <w:tcBorders>
              <w:top w:val="nil"/>
            </w:tcBorders>
          </w:tcPr>
          <w:p w:rsidR="00AD5D84" w:rsidRDefault="00AD5D84">
            <w:pPr>
              <w:pStyle w:val="ConsPlusNormal"/>
            </w:pPr>
          </w:p>
        </w:tc>
        <w:tc>
          <w:tcPr>
            <w:tcW w:w="4025" w:type="dxa"/>
            <w:tcBorders>
              <w:top w:val="nil"/>
            </w:tcBorders>
          </w:tcPr>
          <w:p w:rsidR="00AD5D84" w:rsidRDefault="00AD5D84">
            <w:pPr>
              <w:pStyle w:val="ConsPlusNormal"/>
              <w:jc w:val="both"/>
            </w:pPr>
            <w:r>
              <w:t>1.з16. Симптомы и диагностика состояний у доношенных и недоношенных новорожденных, требующих оказания медицинской помощи в неотложной форме.</w:t>
            </w:r>
          </w:p>
          <w:p w:rsidR="00AD5D84" w:rsidRDefault="00AD5D84">
            <w:pPr>
              <w:pStyle w:val="ConsPlusNormal"/>
              <w:jc w:val="both"/>
            </w:pPr>
            <w:r>
              <w:t>1.з17. Симптомы и диагностика состояний у доношенных и недоношенных новорожденных, требующих хирургического лечения.</w:t>
            </w:r>
          </w:p>
          <w:p w:rsidR="00AD5D84" w:rsidRDefault="00AD5D84">
            <w:pPr>
              <w:pStyle w:val="ConsPlusNormal"/>
              <w:jc w:val="both"/>
            </w:pPr>
            <w:r>
              <w:t xml:space="preserve">1.з18. Принципы подготовки к работе и </w:t>
            </w:r>
            <w:r>
              <w:lastRenderedPageBreak/>
              <w:t>использования медицинских изделий, предназначенных для диагностики состояния и лечения доношенных и недоношенных новорожденных.</w:t>
            </w:r>
          </w:p>
          <w:p w:rsidR="00AD5D84" w:rsidRDefault="00AD5D84">
            <w:pPr>
              <w:pStyle w:val="ConsPlusNormal"/>
              <w:jc w:val="both"/>
            </w:pPr>
            <w:r>
              <w:t>1.з19. Требования охраны труда при работе с медицинскими изделиями, предназначенными для диагностики состояния и лечения доношенных и недоношенных новорожденных.</w:t>
            </w:r>
          </w:p>
          <w:p w:rsidR="00AD5D84" w:rsidRDefault="00AD5D84">
            <w:pPr>
              <w:pStyle w:val="ConsPlusNormal"/>
              <w:jc w:val="both"/>
            </w:pPr>
            <w:r>
              <w:t>1.з20. Принципы транспортировки доношенных и недоношенных новорожденных.</w:t>
            </w:r>
          </w:p>
        </w:tc>
        <w:tc>
          <w:tcPr>
            <w:tcW w:w="4932" w:type="dxa"/>
            <w:tcBorders>
              <w:top w:val="nil"/>
            </w:tcBorders>
          </w:tcPr>
          <w:p w:rsidR="00AD5D84" w:rsidRDefault="00AD5D84">
            <w:pPr>
              <w:pStyle w:val="ConsPlusNormal"/>
              <w:jc w:val="both"/>
            </w:pPr>
            <w:r>
              <w:lastRenderedPageBreak/>
              <w:t>1.у20. Интубация трахеи.</w:t>
            </w:r>
          </w:p>
          <w:p w:rsidR="00AD5D84" w:rsidRDefault="00AD5D84">
            <w:pPr>
              <w:pStyle w:val="ConsPlusNormal"/>
              <w:jc w:val="both"/>
            </w:pPr>
            <w:r>
              <w:t>1.у21. Санация трахеи.</w:t>
            </w:r>
          </w:p>
          <w:p w:rsidR="00AD5D84" w:rsidRDefault="00AD5D84">
            <w:pPr>
              <w:pStyle w:val="ConsPlusNormal"/>
              <w:jc w:val="both"/>
            </w:pPr>
            <w:r>
              <w:t>1.у22. Искусственная вентиляция легких ручными и аппаратными методами.</w:t>
            </w:r>
          </w:p>
          <w:p w:rsidR="00AD5D84" w:rsidRDefault="00AD5D84">
            <w:pPr>
              <w:pStyle w:val="ConsPlusNormal"/>
              <w:jc w:val="both"/>
            </w:pPr>
            <w:r>
              <w:t>1.у23. Использование методов неинвазивной искусственной вентиляции легких.</w:t>
            </w:r>
          </w:p>
          <w:p w:rsidR="00AD5D84" w:rsidRDefault="00AD5D84">
            <w:pPr>
              <w:pStyle w:val="ConsPlusNormal"/>
              <w:jc w:val="both"/>
            </w:pPr>
            <w:r>
              <w:t>1.у24. Проведение непрямого массажа сердца.</w:t>
            </w:r>
          </w:p>
          <w:p w:rsidR="00AD5D84" w:rsidRDefault="00AD5D84">
            <w:pPr>
              <w:pStyle w:val="ConsPlusNormal"/>
              <w:jc w:val="both"/>
            </w:pPr>
            <w:r>
              <w:t>1.у25. Пункция и катетеризация кубитальной и других периферических вен.</w:t>
            </w:r>
          </w:p>
          <w:p w:rsidR="00AD5D84" w:rsidRDefault="00AD5D84">
            <w:pPr>
              <w:pStyle w:val="ConsPlusNormal"/>
              <w:jc w:val="both"/>
            </w:pPr>
            <w:r>
              <w:t xml:space="preserve">1.у26. Внутривенное введение лекарственных </w:t>
            </w:r>
            <w:r>
              <w:lastRenderedPageBreak/>
              <w:t>препаратов.</w:t>
            </w:r>
          </w:p>
          <w:p w:rsidR="00AD5D84" w:rsidRDefault="00AD5D84">
            <w:pPr>
              <w:pStyle w:val="ConsPlusNormal"/>
              <w:jc w:val="both"/>
            </w:pPr>
            <w:r>
              <w:t>1.у27. Установка воздуховода.</w:t>
            </w:r>
          </w:p>
          <w:p w:rsidR="00AD5D84" w:rsidRDefault="00AD5D84">
            <w:pPr>
              <w:pStyle w:val="ConsPlusNormal"/>
              <w:jc w:val="both"/>
            </w:pPr>
            <w:r>
              <w:t>1.у28. Эндотрахеальное введение лекарственных препаратов.</w:t>
            </w:r>
          </w:p>
          <w:p w:rsidR="00AD5D84" w:rsidRDefault="00AD5D84">
            <w:pPr>
              <w:pStyle w:val="ConsPlusNormal"/>
              <w:jc w:val="both"/>
            </w:pPr>
            <w:r>
              <w:t>1.у29. Подготовка к использованию медицинских изделий, предназначенных для диагностики состояния и лечения новорожденных и недоношенных детей.</w:t>
            </w:r>
          </w:p>
          <w:p w:rsidR="00AD5D84" w:rsidRDefault="00AD5D84">
            <w:pPr>
              <w:pStyle w:val="ConsPlusNormal"/>
              <w:jc w:val="both"/>
            </w:pPr>
            <w:r>
              <w:t>1.у30. Применение медицинских изделий, предназначенных для диагностики состояния и лечения доношенных и недоношенных новорожденных, с соблюдением требований охраны труда и эпидемиологической безопасности.</w:t>
            </w:r>
          </w:p>
          <w:p w:rsidR="00AD5D84" w:rsidRDefault="00AD5D84">
            <w:pPr>
              <w:pStyle w:val="ConsPlusNormal"/>
              <w:jc w:val="both"/>
            </w:pPr>
            <w:r>
              <w:t>1.у31. Транспортировка доношенных и недоношенных новорожденных из родильного зала в соответствии с их состоянием.</w:t>
            </w:r>
          </w:p>
          <w:p w:rsidR="00AD5D84" w:rsidRDefault="00AD5D84">
            <w:pPr>
              <w:pStyle w:val="ConsPlusNormal"/>
              <w:jc w:val="both"/>
            </w:pPr>
            <w:r>
              <w:t>1.у32. Поддержание температуры тела доношенных и недоношенных новорожденных при транспортировке.</w:t>
            </w:r>
          </w:p>
          <w:p w:rsidR="00AD5D84" w:rsidRDefault="00AD5D84">
            <w:pPr>
              <w:pStyle w:val="ConsPlusNormal"/>
              <w:jc w:val="both"/>
            </w:pPr>
            <w:r>
              <w:t>1.у33. Поддержание функций жизненно важных органов и систем при транспортировке.</w:t>
            </w:r>
          </w:p>
        </w:tc>
        <w:tc>
          <w:tcPr>
            <w:tcW w:w="2211" w:type="dxa"/>
            <w:tcBorders>
              <w:top w:val="nil"/>
            </w:tcBorders>
          </w:tcPr>
          <w:p w:rsidR="00AD5D84" w:rsidRDefault="00AD5D84">
            <w:pPr>
              <w:pStyle w:val="ConsPlusNormal"/>
              <w:jc w:val="both"/>
            </w:pPr>
          </w:p>
        </w:tc>
      </w:tr>
      <w:tr w:rsidR="00AD5D84">
        <w:tblPrEx>
          <w:tblBorders>
            <w:insideH w:val="nil"/>
          </w:tblBorders>
        </w:tblPrEx>
        <w:tc>
          <w:tcPr>
            <w:tcW w:w="624" w:type="dxa"/>
            <w:tcBorders>
              <w:bottom w:val="nil"/>
            </w:tcBorders>
          </w:tcPr>
          <w:p w:rsidR="00AD5D84" w:rsidRDefault="00AD5D84">
            <w:pPr>
              <w:pStyle w:val="ConsPlusNormal"/>
              <w:jc w:val="center"/>
            </w:pPr>
            <w:r>
              <w:lastRenderedPageBreak/>
              <w:t>2</w:t>
            </w:r>
          </w:p>
        </w:tc>
        <w:tc>
          <w:tcPr>
            <w:tcW w:w="1814" w:type="dxa"/>
            <w:tcBorders>
              <w:bottom w:val="nil"/>
            </w:tcBorders>
          </w:tcPr>
          <w:p w:rsidR="00AD5D84" w:rsidRDefault="00AD5D84">
            <w:pPr>
              <w:pStyle w:val="ConsPlusNormal"/>
            </w:pPr>
            <w:r>
              <w:t>ПК-2. Способен проводить медицинское обследование доношенных и недоношенных новорожденных с целью установления диагноза</w:t>
            </w:r>
          </w:p>
        </w:tc>
        <w:tc>
          <w:tcPr>
            <w:tcW w:w="4025" w:type="dxa"/>
            <w:tcBorders>
              <w:bottom w:val="nil"/>
            </w:tcBorders>
          </w:tcPr>
          <w:p w:rsidR="00AD5D84" w:rsidRDefault="00AD5D84">
            <w:pPr>
              <w:pStyle w:val="ConsPlusNormal"/>
              <w:jc w:val="both"/>
            </w:pPr>
            <w:r>
              <w:t>2.з1. Нормативные правовые акты, регламентирующие оказание медицинской помощи доношенным и недоношенным новорожденным в части обследования и диагностики заболеваний.</w:t>
            </w:r>
          </w:p>
          <w:p w:rsidR="00AD5D84" w:rsidRDefault="00AD5D84">
            <w:pPr>
              <w:pStyle w:val="ConsPlusNormal"/>
              <w:jc w:val="both"/>
            </w:pPr>
            <w:r>
              <w:t>2.з2. Клинические рекомендации при оказании медицинской доношенным и недоношенным новорожденным в части обследования и диагностики заболеваний.</w:t>
            </w:r>
          </w:p>
          <w:p w:rsidR="00AD5D84" w:rsidRDefault="00AD5D84">
            <w:pPr>
              <w:pStyle w:val="ConsPlusNormal"/>
              <w:jc w:val="both"/>
            </w:pPr>
            <w:r>
              <w:lastRenderedPageBreak/>
              <w:t>2.з3. Методика сбора информации об анамнезе жизни, состоянии здоровья, течении беременности и родов у матери, анамнезе заболевания новорожденного.</w:t>
            </w:r>
          </w:p>
          <w:p w:rsidR="00AD5D84" w:rsidRDefault="00AD5D84">
            <w:pPr>
              <w:pStyle w:val="ConsPlusNormal"/>
              <w:jc w:val="both"/>
            </w:pPr>
            <w:r>
              <w:t>2.з4. Особенности течения неонатального периода.</w:t>
            </w:r>
          </w:p>
          <w:p w:rsidR="00AD5D84" w:rsidRDefault="00AD5D84">
            <w:pPr>
              <w:pStyle w:val="ConsPlusNormal"/>
              <w:jc w:val="both"/>
            </w:pPr>
            <w:r>
              <w:t>2.з5. Транзиторные (пограничные) состояния новорожденного ребенка.</w:t>
            </w:r>
          </w:p>
          <w:p w:rsidR="00AD5D84" w:rsidRDefault="00AD5D84">
            <w:pPr>
              <w:pStyle w:val="ConsPlusNormal"/>
              <w:jc w:val="both"/>
            </w:pPr>
            <w:r>
              <w:t>2.з6. Особенности развития недоношенных детей.</w:t>
            </w:r>
          </w:p>
          <w:p w:rsidR="00AD5D84" w:rsidRDefault="00AD5D84">
            <w:pPr>
              <w:pStyle w:val="ConsPlusNormal"/>
              <w:jc w:val="both"/>
            </w:pPr>
            <w:r>
              <w:t>2.з7. Методика клинического осмотра доношенных и недоношенных новорожденных.</w:t>
            </w:r>
          </w:p>
          <w:p w:rsidR="00AD5D84" w:rsidRDefault="00AD5D84">
            <w:pPr>
              <w:pStyle w:val="ConsPlusNormal"/>
              <w:jc w:val="both"/>
            </w:pPr>
            <w:r>
              <w:t>2.з8. Методика оценки состояния доношенных и недоношенных новорожденных с использованием формализованных шкал.</w:t>
            </w:r>
          </w:p>
          <w:p w:rsidR="00AD5D84" w:rsidRDefault="00AD5D84">
            <w:pPr>
              <w:pStyle w:val="ConsPlusNormal"/>
              <w:jc w:val="both"/>
            </w:pPr>
            <w:r>
              <w:t>2.з9. Методика оценки постнатального физического развития доношенных и недоношенных новорожденных.</w:t>
            </w:r>
          </w:p>
          <w:p w:rsidR="00AD5D84" w:rsidRDefault="00AD5D84">
            <w:pPr>
              <w:pStyle w:val="ConsPlusNormal"/>
              <w:jc w:val="both"/>
            </w:pPr>
            <w:r>
              <w:t>2.з10. Этиология и патогенез патологических состояний и заболеваний доношенных и недоношенных новорожденных.</w:t>
            </w:r>
          </w:p>
          <w:p w:rsidR="00AD5D84" w:rsidRDefault="00AD5D84">
            <w:pPr>
              <w:pStyle w:val="ConsPlusNormal"/>
              <w:jc w:val="both"/>
            </w:pPr>
            <w:r>
              <w:t>2.з11. Клиническая картина заболеваний и патологических состояний у доношенных и недоношенных новорожденных.</w:t>
            </w:r>
          </w:p>
          <w:p w:rsidR="00AD5D84" w:rsidRDefault="00AD5D84">
            <w:pPr>
              <w:pStyle w:val="ConsPlusNormal"/>
              <w:jc w:val="both"/>
            </w:pPr>
            <w:r>
              <w:t>2.з12. Заболевания и патологические состояния у доношенных и недоношенных новорожденных, требующие консультаций врачей-специалистов.</w:t>
            </w:r>
          </w:p>
        </w:tc>
        <w:tc>
          <w:tcPr>
            <w:tcW w:w="4932" w:type="dxa"/>
            <w:tcBorders>
              <w:bottom w:val="nil"/>
            </w:tcBorders>
          </w:tcPr>
          <w:p w:rsidR="00AD5D84" w:rsidRDefault="00AD5D84">
            <w:pPr>
              <w:pStyle w:val="ConsPlusNormal"/>
              <w:jc w:val="both"/>
            </w:pPr>
            <w:r>
              <w:lastRenderedPageBreak/>
              <w:t>2.у1. Получение информации об анамнезе жизни, состоянии здоровья матери, течении, исходах беременностей и родов и анамнезе заболевания новорожденного.</w:t>
            </w:r>
          </w:p>
          <w:p w:rsidR="00AD5D84" w:rsidRDefault="00AD5D84">
            <w:pPr>
              <w:pStyle w:val="ConsPlusNormal"/>
              <w:jc w:val="both"/>
            </w:pPr>
            <w:r>
              <w:t>2.у2. Анализ и интерпретация полученной информации об анамнезе жизни, состоянии здоровья матери, течении, исходах беременностей и родов и анамнезе заболевания новорожденного.</w:t>
            </w:r>
          </w:p>
          <w:p w:rsidR="00AD5D84" w:rsidRDefault="00AD5D84">
            <w:pPr>
              <w:pStyle w:val="ConsPlusNormal"/>
              <w:jc w:val="both"/>
            </w:pPr>
            <w:r>
              <w:t xml:space="preserve">2.у3. Клинический осмотр доношенных и недоношенных новорожденных: оценка общего состояния; оценка жизненно важных функций; </w:t>
            </w:r>
            <w:r>
              <w:lastRenderedPageBreak/>
              <w:t>оценка неврологического статуса; оценка физического развития; оценка степени зрелости; оценка анатомо-физиологического состояния органов и систем; оценка степени тяжести патологических состояний и нарушений жизненно важных функций.</w:t>
            </w:r>
          </w:p>
          <w:p w:rsidR="00AD5D84" w:rsidRDefault="00AD5D84">
            <w:pPr>
              <w:pStyle w:val="ConsPlusNormal"/>
              <w:jc w:val="both"/>
            </w:pPr>
            <w:r>
              <w:t>2.у4. Анализ и интерпретация показателей прикроватного мониторирования жизненно важных функций у доношенных и недоношенных новорожденных.</w:t>
            </w:r>
          </w:p>
          <w:p w:rsidR="00AD5D84" w:rsidRDefault="00AD5D84">
            <w:pPr>
              <w:pStyle w:val="ConsPlusNormal"/>
              <w:jc w:val="both"/>
            </w:pPr>
            <w:r>
              <w:t>2.у5. Организация и осуществление забора биологического материала у доношенных и недоношенных новорожденных с диагностической целью: взятие капиллярной крови; взятие крови из пупочной вены; взятие крови из периферической вены; взятие мочи мочеприемником и катетером; взятие спинномозговой жидкости при люмбальной пункции; взятие соскобов и мазков со слизистых оболочек, патологических очагов на коже; взятие аспирата из трахеи; взятие содержимого желудка с помощью желудочного зонда; взятие плевральной жидкости при пункции плевральной полости; перитонеального экссудата при лапароцентезе.</w:t>
            </w:r>
          </w:p>
          <w:p w:rsidR="00AD5D84" w:rsidRDefault="00AD5D84">
            <w:pPr>
              <w:pStyle w:val="ConsPlusNormal"/>
              <w:jc w:val="both"/>
            </w:pPr>
            <w:r>
              <w:t>2.у6. Обоснование и планирование объема лабораторных и инструментальных исследований у доношенных и недоношенных новорожденных.</w:t>
            </w:r>
          </w:p>
          <w:p w:rsidR="00AD5D84" w:rsidRDefault="00AD5D84">
            <w:pPr>
              <w:pStyle w:val="ConsPlusNormal"/>
              <w:jc w:val="both"/>
            </w:pPr>
            <w:r>
              <w:t>2.у7. Назначение лабораторных и инструментальных исследований доношенным и недоношенным новорожденным.</w:t>
            </w:r>
          </w:p>
        </w:tc>
        <w:tc>
          <w:tcPr>
            <w:tcW w:w="2211" w:type="dxa"/>
            <w:tcBorders>
              <w:bottom w:val="nil"/>
            </w:tcBorders>
          </w:tcPr>
          <w:p w:rsidR="00AD5D84" w:rsidRDefault="00AD5D84">
            <w:pPr>
              <w:pStyle w:val="ConsPlusNormal"/>
              <w:jc w:val="both"/>
            </w:pPr>
            <w:r>
              <w:lastRenderedPageBreak/>
              <w:t>2.о1. Проведение медицинского обследования доношенных и недоношенных новорожденных.</w:t>
            </w:r>
          </w:p>
        </w:tc>
      </w:tr>
      <w:tr w:rsidR="00AD5D84">
        <w:tblPrEx>
          <w:tblBorders>
            <w:insideH w:val="nil"/>
          </w:tblBorders>
        </w:tblPrEx>
        <w:tc>
          <w:tcPr>
            <w:tcW w:w="624" w:type="dxa"/>
            <w:tcBorders>
              <w:top w:val="nil"/>
            </w:tcBorders>
          </w:tcPr>
          <w:p w:rsidR="00AD5D84" w:rsidRDefault="00AD5D84">
            <w:pPr>
              <w:pStyle w:val="ConsPlusNormal"/>
              <w:jc w:val="center"/>
            </w:pPr>
          </w:p>
        </w:tc>
        <w:tc>
          <w:tcPr>
            <w:tcW w:w="1814" w:type="dxa"/>
            <w:tcBorders>
              <w:top w:val="nil"/>
            </w:tcBorders>
          </w:tcPr>
          <w:p w:rsidR="00AD5D84" w:rsidRDefault="00AD5D84">
            <w:pPr>
              <w:pStyle w:val="ConsPlusNormal"/>
            </w:pPr>
          </w:p>
        </w:tc>
        <w:tc>
          <w:tcPr>
            <w:tcW w:w="4025" w:type="dxa"/>
            <w:tcBorders>
              <w:top w:val="nil"/>
            </w:tcBorders>
          </w:tcPr>
          <w:p w:rsidR="00AD5D84" w:rsidRDefault="00AD5D84">
            <w:pPr>
              <w:pStyle w:val="ConsPlusNormal"/>
              <w:jc w:val="both"/>
            </w:pPr>
            <w:r>
              <w:t>2.з13. Симптомы состояний у доношенных и недоношенных новорожденных, требующих проведения интенсивной терапии и реанимационных мероприятий.</w:t>
            </w:r>
          </w:p>
          <w:p w:rsidR="00AD5D84" w:rsidRDefault="00AD5D84">
            <w:pPr>
              <w:pStyle w:val="ConsPlusNormal"/>
              <w:jc w:val="both"/>
            </w:pPr>
            <w:r>
              <w:t>2.з14. Современные методы параклинической диагностики заболеваний и патологических состояний у доношенных и недоношенных новорожденных.</w:t>
            </w:r>
          </w:p>
          <w:p w:rsidR="00AD5D84" w:rsidRDefault="00AD5D84">
            <w:pPr>
              <w:pStyle w:val="ConsPlusNormal"/>
              <w:jc w:val="both"/>
            </w:pPr>
            <w:r>
              <w:t>2.з15. Медицинские показания и медицинские противопоказания к использованию методов лабораторной диагностики заболеваний доношенных и недоношенных новорожденных.</w:t>
            </w:r>
          </w:p>
          <w:p w:rsidR="00AD5D84" w:rsidRDefault="00AD5D84">
            <w:pPr>
              <w:pStyle w:val="ConsPlusNormal"/>
              <w:jc w:val="both"/>
            </w:pPr>
            <w:r>
              <w:t>2.з16. Медицинские показания и медицинские противопоказания к использованию методов инструментальной диагностики заболеваний доношенных и недоношенных новорожденных.</w:t>
            </w:r>
          </w:p>
          <w:p w:rsidR="00AD5D84" w:rsidRDefault="00AD5D84">
            <w:pPr>
              <w:pStyle w:val="ConsPlusNormal"/>
              <w:jc w:val="both"/>
            </w:pPr>
            <w:r>
              <w:t xml:space="preserve">2.з17. Международная статистическая </w:t>
            </w:r>
            <w:hyperlink r:id="rId13">
              <w:r>
                <w:rPr>
                  <w:color w:val="0000FF"/>
                </w:rPr>
                <w:t>классификация</w:t>
              </w:r>
            </w:hyperlink>
            <w:r>
              <w:t xml:space="preserve"> болезней и проблем, связанных со здоровьем.</w:t>
            </w:r>
          </w:p>
          <w:p w:rsidR="00AD5D84" w:rsidRDefault="00AD5D84">
            <w:pPr>
              <w:pStyle w:val="ConsPlusNormal"/>
              <w:jc w:val="both"/>
            </w:pPr>
            <w:r>
              <w:t>2.з18. Правила формулирования диагноза.</w:t>
            </w:r>
          </w:p>
        </w:tc>
        <w:tc>
          <w:tcPr>
            <w:tcW w:w="4932" w:type="dxa"/>
            <w:tcBorders>
              <w:top w:val="nil"/>
            </w:tcBorders>
          </w:tcPr>
          <w:p w:rsidR="00AD5D84" w:rsidRDefault="00AD5D84">
            <w:pPr>
              <w:pStyle w:val="ConsPlusNormal"/>
              <w:jc w:val="both"/>
            </w:pPr>
            <w:r>
              <w:t>2.у8. Анализ и интерпретация результатов лабораторных и инструментальных исследований у доношенных и недоношенных новорожденных.</w:t>
            </w:r>
          </w:p>
          <w:p w:rsidR="00AD5D84" w:rsidRDefault="00AD5D84">
            <w:pPr>
              <w:pStyle w:val="ConsPlusNormal"/>
              <w:jc w:val="both"/>
            </w:pPr>
            <w:r>
              <w:t>2.у9. Обоснование проведения доношенным и недоношенным новорожденным консультаций врачей-специалистов.</w:t>
            </w:r>
          </w:p>
          <w:p w:rsidR="00AD5D84" w:rsidRDefault="00AD5D84">
            <w:pPr>
              <w:pStyle w:val="ConsPlusNormal"/>
              <w:jc w:val="both"/>
            </w:pPr>
            <w:r>
              <w:t>2.у10. Назначение консультаций врачей-специалистов.</w:t>
            </w:r>
          </w:p>
          <w:p w:rsidR="00AD5D84" w:rsidRDefault="00AD5D84">
            <w:pPr>
              <w:pStyle w:val="ConsPlusNormal"/>
              <w:jc w:val="both"/>
            </w:pPr>
            <w:r>
              <w:t>2.у11. Анализ результатов осмотра доношенных и недоношенных новорожденных врачами-специапистами.</w:t>
            </w:r>
          </w:p>
          <w:p w:rsidR="00AD5D84" w:rsidRDefault="00AD5D84">
            <w:pPr>
              <w:pStyle w:val="ConsPlusNormal"/>
              <w:jc w:val="both"/>
            </w:pPr>
            <w:r>
              <w:t>2.у12. Анализ и интерпретация результатов комплексного обследования доношенных и недоношенных новорожденных.</w:t>
            </w:r>
          </w:p>
          <w:p w:rsidR="00AD5D84" w:rsidRDefault="00AD5D84">
            <w:pPr>
              <w:pStyle w:val="ConsPlusNormal"/>
              <w:jc w:val="both"/>
            </w:pPr>
            <w:r>
              <w:t>2.у13. Выявление у доношенных и недоношенных новорожденных транзиторных состояний неонатального периода.</w:t>
            </w:r>
          </w:p>
          <w:p w:rsidR="00AD5D84" w:rsidRDefault="00AD5D84">
            <w:pPr>
              <w:pStyle w:val="ConsPlusNormal"/>
              <w:jc w:val="both"/>
            </w:pPr>
            <w:r>
              <w:t xml:space="preserve">2.у14. Выявление у доношенных и недоношенных новорожденных клинических симптомов и синдромов, патологических состояний и заболеваний (в том числе с привлечением врачей-специалистов по медицинским показаниям): угрожающие жизни состояния, требующие проведения интенсивной терапии и реанимационных мероприятий; врожденные пороки развития органов и систем; заболевания и патологические состояния нервной, дыхательной, сердечно-сосудистой, пищеварительной, мочеполовой, эндокринной, иммунной, костно-суставной, кроветворной и лимфатической систем, кожи, ее придатков, пуповинного остатка, подкожно-жировой клетчатки, органов чувств, уха, горла, носа; инфекционно-воспалительные заболевания; нарушения терморегуляции; </w:t>
            </w:r>
            <w:r>
              <w:lastRenderedPageBreak/>
              <w:t>нарушения нутритивного статуса; водные и электролитные расстройства; расстройства углеводного обмена; нарушения кислотно-основного и газового состояния крови; нарушения обмена билирубина; расстройства гемостаза; генетические заболевания, в том числе наследственные и врожденные нарушения обмена веществ; онкологические заболевания; заболевания, требующие хирургического лечения.</w:t>
            </w:r>
          </w:p>
          <w:p w:rsidR="00AD5D84" w:rsidRDefault="00AD5D84">
            <w:pPr>
              <w:pStyle w:val="ConsPlusNormal"/>
              <w:jc w:val="both"/>
            </w:pPr>
            <w:r>
              <w:t>2.у15. Анализ и интерпретация результатов динамического наблюдения и обследования доношенных и недоношенных новорожденных.</w:t>
            </w:r>
          </w:p>
          <w:p w:rsidR="00AD5D84" w:rsidRDefault="00AD5D84">
            <w:pPr>
              <w:pStyle w:val="ConsPlusNormal"/>
              <w:jc w:val="both"/>
            </w:pPr>
            <w:r>
              <w:t>2.у16. Применение методов дифференциальной диагностики заболеваний и патологических состояний доношенных и недоношенных новорожденных.</w:t>
            </w:r>
          </w:p>
          <w:p w:rsidR="00AD5D84" w:rsidRDefault="00AD5D84">
            <w:pPr>
              <w:pStyle w:val="ConsPlusNormal"/>
              <w:jc w:val="both"/>
            </w:pPr>
            <w:r>
              <w:t>2.у17. Формулирование диагноза.</w:t>
            </w:r>
          </w:p>
        </w:tc>
        <w:tc>
          <w:tcPr>
            <w:tcW w:w="2211" w:type="dxa"/>
            <w:tcBorders>
              <w:top w:val="nil"/>
            </w:tcBorders>
          </w:tcPr>
          <w:p w:rsidR="00AD5D84" w:rsidRDefault="00AD5D84">
            <w:pPr>
              <w:pStyle w:val="ConsPlusNormal"/>
              <w:jc w:val="both"/>
            </w:pPr>
          </w:p>
        </w:tc>
      </w:tr>
      <w:tr w:rsidR="00AD5D84">
        <w:tblPrEx>
          <w:tblBorders>
            <w:insideH w:val="nil"/>
          </w:tblBorders>
        </w:tblPrEx>
        <w:tc>
          <w:tcPr>
            <w:tcW w:w="624" w:type="dxa"/>
            <w:tcBorders>
              <w:bottom w:val="nil"/>
            </w:tcBorders>
          </w:tcPr>
          <w:p w:rsidR="00AD5D84" w:rsidRDefault="00AD5D84">
            <w:pPr>
              <w:pStyle w:val="ConsPlusNormal"/>
              <w:jc w:val="center"/>
            </w:pPr>
            <w:r>
              <w:lastRenderedPageBreak/>
              <w:t>3</w:t>
            </w:r>
          </w:p>
        </w:tc>
        <w:tc>
          <w:tcPr>
            <w:tcW w:w="1814" w:type="dxa"/>
            <w:tcBorders>
              <w:bottom w:val="nil"/>
            </w:tcBorders>
          </w:tcPr>
          <w:p w:rsidR="00AD5D84" w:rsidRDefault="00AD5D84">
            <w:pPr>
              <w:pStyle w:val="ConsPlusNormal"/>
            </w:pPr>
            <w:r>
              <w:t>ПК-3. Способен проводить вскармливание, выхаживание и лечение доношенных и недоношенных новорожденных</w:t>
            </w:r>
          </w:p>
        </w:tc>
        <w:tc>
          <w:tcPr>
            <w:tcW w:w="4025" w:type="dxa"/>
            <w:tcBorders>
              <w:bottom w:val="nil"/>
            </w:tcBorders>
          </w:tcPr>
          <w:p w:rsidR="00AD5D84" w:rsidRDefault="00AD5D84">
            <w:pPr>
              <w:pStyle w:val="ConsPlusNormal"/>
              <w:jc w:val="both"/>
            </w:pPr>
            <w:r>
              <w:t>3.з1. Нормативные правовые акты, регламентирующие оказание медицинской помощи доношенным и недоношенным новорожденным в части вскармливания, выхаживания и лечения.</w:t>
            </w:r>
          </w:p>
          <w:p w:rsidR="00AD5D84" w:rsidRDefault="00AD5D84">
            <w:pPr>
              <w:pStyle w:val="ConsPlusNormal"/>
              <w:jc w:val="both"/>
            </w:pPr>
            <w:r>
              <w:t>3.з2. Клинические рекомендации при оказании медицинской помощи доношенным и недоношенным новорожденным в части вскармливания, выхаживания и лечения.</w:t>
            </w:r>
          </w:p>
          <w:p w:rsidR="00AD5D84" w:rsidRDefault="00AD5D84">
            <w:pPr>
              <w:pStyle w:val="ConsPlusNormal"/>
              <w:jc w:val="both"/>
            </w:pPr>
            <w:r>
              <w:t>3.з3. Современные принципы грудного, искусственного и смешанного вскармливания, лечебного питания доношенных и недоношенных новорожденных.</w:t>
            </w:r>
          </w:p>
          <w:p w:rsidR="00AD5D84" w:rsidRDefault="00AD5D84">
            <w:pPr>
              <w:pStyle w:val="ConsPlusNormal"/>
              <w:jc w:val="both"/>
            </w:pPr>
            <w:r>
              <w:t xml:space="preserve">3.з4. Принципы лечебно-охранительного </w:t>
            </w:r>
            <w:r>
              <w:lastRenderedPageBreak/>
              <w:t>режима в неонатологии.</w:t>
            </w:r>
          </w:p>
          <w:p w:rsidR="00AD5D84" w:rsidRDefault="00AD5D84">
            <w:pPr>
              <w:pStyle w:val="ConsPlusNormal"/>
              <w:jc w:val="both"/>
            </w:pPr>
            <w:r>
              <w:t>3.з5. Современные представления о методах выхаживания и ухода, в том числе развивающего, за доношенными и недоношенными новорожденными с заболеваниями и патологическими состояниями.</w:t>
            </w:r>
          </w:p>
          <w:p w:rsidR="00AD5D84" w:rsidRDefault="00AD5D84">
            <w:pPr>
              <w:pStyle w:val="ConsPlusNormal"/>
              <w:jc w:val="both"/>
            </w:pPr>
            <w:r>
              <w:t>3.з6. Методы лечения доношенных и недоношенных новорожденных с заболеваниями и патологическими состояниями.</w:t>
            </w:r>
          </w:p>
          <w:p w:rsidR="00AD5D84" w:rsidRDefault="00AD5D84">
            <w:pPr>
              <w:pStyle w:val="ConsPlusNormal"/>
              <w:jc w:val="both"/>
            </w:pPr>
            <w:r>
              <w:t>3.з7. Механизмы действия лекарственных препаратов, применяемых при оказании медицинской помощи по профилю "неонатология".</w:t>
            </w:r>
          </w:p>
          <w:p w:rsidR="00AD5D84" w:rsidRDefault="00AD5D84">
            <w:pPr>
              <w:pStyle w:val="ConsPlusNormal"/>
              <w:jc w:val="both"/>
            </w:pPr>
            <w:r>
              <w:t>3.з8. Особенности фармакокинетики и фармакодинамики лекарственных препаратов у доношенных и недоношенных новорожденных.</w:t>
            </w:r>
          </w:p>
          <w:p w:rsidR="00AD5D84" w:rsidRDefault="00AD5D84">
            <w:pPr>
              <w:pStyle w:val="ConsPlusNormal"/>
              <w:jc w:val="both"/>
            </w:pPr>
            <w:r>
              <w:t>3.з9. Медицинские показания и медицинские противопоказания к назначению лекарственных препаратов у доношенных и недоношенных новорожденных.</w:t>
            </w:r>
          </w:p>
        </w:tc>
        <w:tc>
          <w:tcPr>
            <w:tcW w:w="4932" w:type="dxa"/>
            <w:tcBorders>
              <w:bottom w:val="nil"/>
            </w:tcBorders>
          </w:tcPr>
          <w:p w:rsidR="00AD5D84" w:rsidRDefault="00AD5D84">
            <w:pPr>
              <w:pStyle w:val="ConsPlusNormal"/>
              <w:jc w:val="both"/>
            </w:pPr>
            <w:r>
              <w:lastRenderedPageBreak/>
              <w:t>3.у1. Назначение лечебного питания доношенным и недоношенным новорожденным.</w:t>
            </w:r>
          </w:p>
          <w:p w:rsidR="00AD5D84" w:rsidRDefault="00AD5D84">
            <w:pPr>
              <w:pStyle w:val="ConsPlusNormal"/>
              <w:jc w:val="both"/>
            </w:pPr>
            <w:r>
              <w:t>3.у2. Постановка назогастрального и орогастрального зондов доношенным и недоношенным новорожденным.</w:t>
            </w:r>
          </w:p>
          <w:p w:rsidR="00AD5D84" w:rsidRDefault="00AD5D84">
            <w:pPr>
              <w:pStyle w:val="ConsPlusNormal"/>
              <w:jc w:val="both"/>
            </w:pPr>
            <w:r>
              <w:t>3.у3. Оценка эффективности вскармливания доношенных и недоношенных новорожденных.</w:t>
            </w:r>
          </w:p>
          <w:p w:rsidR="00AD5D84" w:rsidRDefault="00AD5D84">
            <w:pPr>
              <w:pStyle w:val="ConsPlusNormal"/>
              <w:jc w:val="both"/>
            </w:pPr>
            <w:r>
              <w:t>3.у4. Оценка эффективности и безопасности проводимого лечения доношенных и недоношенных новорожденных.</w:t>
            </w:r>
          </w:p>
          <w:p w:rsidR="00AD5D84" w:rsidRDefault="00AD5D84">
            <w:pPr>
              <w:pStyle w:val="ConsPlusNormal"/>
              <w:jc w:val="both"/>
            </w:pPr>
            <w:r>
              <w:t>3.у5. Назначение лечебно-охранительного режима доношенным и недоношенным новорожденным.</w:t>
            </w:r>
          </w:p>
          <w:p w:rsidR="00AD5D84" w:rsidRDefault="00AD5D84">
            <w:pPr>
              <w:pStyle w:val="ConsPlusNormal"/>
              <w:jc w:val="both"/>
            </w:pPr>
            <w:r>
              <w:t>3.у6. Назначение и применение методов выхаживания и ухода, в том числе развивающего, за доношенными и недоношенными новорожденными.</w:t>
            </w:r>
          </w:p>
          <w:p w:rsidR="00AD5D84" w:rsidRDefault="00AD5D84">
            <w:pPr>
              <w:pStyle w:val="ConsPlusNormal"/>
              <w:jc w:val="both"/>
            </w:pPr>
            <w:r>
              <w:lastRenderedPageBreak/>
              <w:t>3.у7. Составление плана лечения доношенных и недоношенных новорожденных.</w:t>
            </w:r>
          </w:p>
          <w:p w:rsidR="00AD5D84" w:rsidRDefault="00AD5D84">
            <w:pPr>
              <w:pStyle w:val="ConsPlusNormal"/>
              <w:jc w:val="both"/>
            </w:pPr>
            <w:r>
              <w:t>3.у8. Назначение и проведение лечения доношенных и недоношенных новорожденных (в том числе с привлечением врачей-специалистов по медицинским показаниям): при инфекционно-воспалительных заболеваниях; нарушениях терморегуляции; водных и электролитных расстройствах; нарушениях кислотно-основного и газового состояния крови; нарушениях углеводного обмена; расстройствах гемостаза; наследственных и врожденных нарушениях обмена веществ; нарушениях обмена билирубина; заболеваниях и патологических состояниях нервной, дыхательной, сердечно-сосудистой, пищеварительной, мочеполовой, эндокринной, иммунной, костно-суставной, кроветворной и лимфатической систем, кожи, ее придатков, пуповинного остатка, подкожно-жировой клетчатки, органов чувств, уха, горла, носа.</w:t>
            </w:r>
          </w:p>
        </w:tc>
        <w:tc>
          <w:tcPr>
            <w:tcW w:w="2211" w:type="dxa"/>
            <w:tcBorders>
              <w:bottom w:val="nil"/>
            </w:tcBorders>
          </w:tcPr>
          <w:p w:rsidR="00AD5D84" w:rsidRDefault="00AD5D84">
            <w:pPr>
              <w:pStyle w:val="ConsPlusNormal"/>
              <w:jc w:val="both"/>
            </w:pPr>
            <w:r>
              <w:lastRenderedPageBreak/>
              <w:t>3.о1. Проведение вскармливания, выхаживания и лечения доношенных и недоношенных новорожденных.</w:t>
            </w:r>
          </w:p>
        </w:tc>
      </w:tr>
      <w:tr w:rsidR="00AD5D84">
        <w:tblPrEx>
          <w:tblBorders>
            <w:insideH w:val="nil"/>
          </w:tblBorders>
        </w:tblPrEx>
        <w:tc>
          <w:tcPr>
            <w:tcW w:w="624" w:type="dxa"/>
            <w:tcBorders>
              <w:top w:val="nil"/>
            </w:tcBorders>
          </w:tcPr>
          <w:p w:rsidR="00AD5D84" w:rsidRDefault="00AD5D84">
            <w:pPr>
              <w:pStyle w:val="ConsPlusNormal"/>
              <w:jc w:val="center"/>
            </w:pPr>
          </w:p>
        </w:tc>
        <w:tc>
          <w:tcPr>
            <w:tcW w:w="1814" w:type="dxa"/>
            <w:tcBorders>
              <w:top w:val="nil"/>
            </w:tcBorders>
          </w:tcPr>
          <w:p w:rsidR="00AD5D84" w:rsidRDefault="00AD5D84">
            <w:pPr>
              <w:pStyle w:val="ConsPlusNormal"/>
            </w:pPr>
          </w:p>
        </w:tc>
        <w:tc>
          <w:tcPr>
            <w:tcW w:w="4025" w:type="dxa"/>
            <w:tcBorders>
              <w:top w:val="nil"/>
            </w:tcBorders>
          </w:tcPr>
          <w:p w:rsidR="00AD5D84" w:rsidRDefault="00AD5D84">
            <w:pPr>
              <w:pStyle w:val="ConsPlusNormal"/>
              <w:jc w:val="both"/>
            </w:pPr>
            <w:r>
              <w:t>3.з10. Возможные осложнения и побочные действия лекарственных препаратов у доношенных и недоношенных новорожденных.</w:t>
            </w:r>
          </w:p>
          <w:p w:rsidR="00AD5D84" w:rsidRDefault="00AD5D84">
            <w:pPr>
              <w:pStyle w:val="ConsPlusNormal"/>
              <w:jc w:val="both"/>
            </w:pPr>
            <w:r>
              <w:t>3.з11. Особенности введения лекарственных препаратов доношенным и недоношенным новорожденным.</w:t>
            </w:r>
          </w:p>
          <w:p w:rsidR="00AD5D84" w:rsidRDefault="00AD5D84">
            <w:pPr>
              <w:pStyle w:val="ConsPlusNormal"/>
              <w:jc w:val="both"/>
            </w:pPr>
            <w:r>
              <w:t xml:space="preserve">3.з12. Принципы и методы </w:t>
            </w:r>
            <w:r>
              <w:lastRenderedPageBreak/>
              <w:t>немедикаментозного лечения заболеваний доношенных и недоношенных новорожденных: фототерапия, укладки, иммобилизация при травмах, повязки (пластыри, пленки) при повреждениях кожи, восстановительное лечение.</w:t>
            </w:r>
          </w:p>
          <w:p w:rsidR="00AD5D84" w:rsidRDefault="00AD5D84">
            <w:pPr>
              <w:pStyle w:val="ConsPlusNormal"/>
              <w:jc w:val="both"/>
            </w:pPr>
            <w:r>
              <w:t>3.з13. Медицинские показания и медицинские противопоказания к немедикаментозному лечению заболеваний и патологических заболеваний у доношенных и недоношенных новорожденных.</w:t>
            </w:r>
          </w:p>
          <w:p w:rsidR="00AD5D84" w:rsidRDefault="00AD5D84">
            <w:pPr>
              <w:pStyle w:val="ConsPlusNormal"/>
              <w:jc w:val="both"/>
            </w:pPr>
            <w:r>
              <w:t>3.з14. Возможные осложнения и побочные действия немедикаментозного лечения доношенных и недоношенных новорожденных.</w:t>
            </w:r>
          </w:p>
          <w:p w:rsidR="00AD5D84" w:rsidRDefault="00AD5D84">
            <w:pPr>
              <w:pStyle w:val="ConsPlusNormal"/>
              <w:jc w:val="both"/>
            </w:pPr>
            <w:r>
              <w:t>3.з15. Принципы и методы проведения интенсивной терапии и реанимационных мероприятий у доношенных и недоношенных новорожденных.</w:t>
            </w:r>
          </w:p>
          <w:p w:rsidR="00AD5D84" w:rsidRDefault="00AD5D84">
            <w:pPr>
              <w:pStyle w:val="ConsPlusNormal"/>
              <w:jc w:val="both"/>
            </w:pPr>
            <w:r>
              <w:t>3.з16. Нормативные правовые документы, определяющие порядок констатации биологической смерти.</w:t>
            </w:r>
          </w:p>
        </w:tc>
        <w:tc>
          <w:tcPr>
            <w:tcW w:w="4932" w:type="dxa"/>
            <w:tcBorders>
              <w:top w:val="nil"/>
            </w:tcBorders>
          </w:tcPr>
          <w:p w:rsidR="00AD5D84" w:rsidRDefault="00AD5D84">
            <w:pPr>
              <w:pStyle w:val="ConsPlusNormal"/>
              <w:jc w:val="both"/>
            </w:pPr>
            <w:r>
              <w:lastRenderedPageBreak/>
              <w:t xml:space="preserve">3.у9. Определение медицинских показаний к проведению у доношенных и недоношенных новорожденных пункции и катетеризации пупочной вены; пункции и катетеризации кубитальной и других периферических вен; внутривенных введений лекарственных препаратов; внутримышечного введения лекарственных препаратов; подкожного введения </w:t>
            </w:r>
            <w:r>
              <w:lastRenderedPageBreak/>
              <w:t>лекарственных препаратов; постановки назогастрального зонда; перорального введения лекарственных препаратов; ректального введения лекарственных препаратов; постановки очистительной клизмы; постановки мочевого катетера; фототерапии; ингаляции лекарственных препаратов через небулайзеры; оксигенотерапии; интубации трахеи; санации трахеобронхиального дерева; установки воздуховода; респираторной поддержки с постоянным положительным давлением в дыхательных путях; неинвазивной искусственной вентиляции легких; искусственной вентиляции легких; эндотрахеального введения лекарственных препаратов; операции заменного переливания крови; операции частичной обменной трансфузии при полицитемии; гемотрансфузии; спинномозговой пункции; пункции и дренирования плевральной полости.</w:t>
            </w:r>
          </w:p>
          <w:p w:rsidR="00AD5D84" w:rsidRDefault="00AD5D84">
            <w:pPr>
              <w:pStyle w:val="ConsPlusNormal"/>
              <w:jc w:val="both"/>
            </w:pPr>
            <w:r>
              <w:t>3.у10. Назначение лекарственных препаратов доношенным и недоношенным новорожденным.</w:t>
            </w:r>
          </w:p>
          <w:p w:rsidR="00AD5D84" w:rsidRDefault="00AD5D84">
            <w:pPr>
              <w:pStyle w:val="ConsPlusNormal"/>
              <w:jc w:val="both"/>
            </w:pPr>
            <w:r>
              <w:t>3.у11. Назначение лечения доношенным и недоношенным новорожденным с применением медицинских изделий.</w:t>
            </w:r>
          </w:p>
          <w:p w:rsidR="00AD5D84" w:rsidRDefault="00AD5D84">
            <w:pPr>
              <w:pStyle w:val="ConsPlusNormal"/>
              <w:jc w:val="both"/>
            </w:pPr>
            <w:r>
              <w:t>3.у12. Подготовка к использованию медицинских изделий, предназначенных для лечения доношенных и недоношенных новорожденных.</w:t>
            </w:r>
          </w:p>
          <w:p w:rsidR="00AD5D84" w:rsidRDefault="00AD5D84">
            <w:pPr>
              <w:pStyle w:val="ConsPlusNormal"/>
              <w:jc w:val="both"/>
            </w:pPr>
            <w:r>
              <w:t>3.у13. Применение медицинских изделий, предназначенных для диагностики состояния и лечения доношенных и недоношенных новорожденных.</w:t>
            </w:r>
          </w:p>
          <w:p w:rsidR="00AD5D84" w:rsidRDefault="00AD5D84">
            <w:pPr>
              <w:pStyle w:val="ConsPlusNormal"/>
              <w:jc w:val="both"/>
            </w:pPr>
            <w:r>
              <w:t>3.у14. Назначение немедикаментозного лечения доношенным и недоношенным новорожденным.</w:t>
            </w:r>
          </w:p>
        </w:tc>
        <w:tc>
          <w:tcPr>
            <w:tcW w:w="2211" w:type="dxa"/>
            <w:tcBorders>
              <w:top w:val="nil"/>
            </w:tcBorders>
          </w:tcPr>
          <w:p w:rsidR="00AD5D84" w:rsidRDefault="00AD5D84">
            <w:pPr>
              <w:pStyle w:val="ConsPlusNormal"/>
              <w:jc w:val="both"/>
            </w:pPr>
          </w:p>
        </w:tc>
      </w:tr>
      <w:tr w:rsidR="00AD5D84">
        <w:tc>
          <w:tcPr>
            <w:tcW w:w="624" w:type="dxa"/>
          </w:tcPr>
          <w:p w:rsidR="00AD5D84" w:rsidRDefault="00AD5D84">
            <w:pPr>
              <w:pStyle w:val="ConsPlusNormal"/>
              <w:jc w:val="center"/>
            </w:pPr>
            <w:r>
              <w:lastRenderedPageBreak/>
              <w:t>4</w:t>
            </w:r>
          </w:p>
        </w:tc>
        <w:tc>
          <w:tcPr>
            <w:tcW w:w="1814" w:type="dxa"/>
          </w:tcPr>
          <w:p w:rsidR="00AD5D84" w:rsidRDefault="00AD5D84">
            <w:pPr>
              <w:pStyle w:val="ConsPlusNormal"/>
            </w:pPr>
            <w:r>
              <w:t xml:space="preserve">ПК-4. Способен </w:t>
            </w:r>
            <w:r>
              <w:lastRenderedPageBreak/>
              <w:t>проводить и контролировать эффективность мероприятий по профилактике и формированию здорового образа жизни, санитарно-гигиеническому просвещению населения</w:t>
            </w:r>
          </w:p>
        </w:tc>
        <w:tc>
          <w:tcPr>
            <w:tcW w:w="4025" w:type="dxa"/>
          </w:tcPr>
          <w:p w:rsidR="00AD5D84" w:rsidRDefault="00AD5D84">
            <w:pPr>
              <w:pStyle w:val="ConsPlusNormal"/>
              <w:jc w:val="both"/>
            </w:pPr>
            <w:r>
              <w:lastRenderedPageBreak/>
              <w:t xml:space="preserve">4.з1. Основы физиологического и </w:t>
            </w:r>
            <w:r>
              <w:lastRenderedPageBreak/>
              <w:t>развивающего ухода за доношенным новорожденным.</w:t>
            </w:r>
          </w:p>
          <w:p w:rsidR="00AD5D84" w:rsidRDefault="00AD5D84">
            <w:pPr>
              <w:pStyle w:val="ConsPlusNormal"/>
              <w:jc w:val="both"/>
            </w:pPr>
            <w:r>
              <w:t>4.з2. Основы физиологического и развивающего ухода за недоношенным новорожденным.</w:t>
            </w:r>
          </w:p>
          <w:p w:rsidR="00AD5D84" w:rsidRDefault="00AD5D84">
            <w:pPr>
              <w:pStyle w:val="ConsPlusNormal"/>
              <w:jc w:val="both"/>
            </w:pPr>
            <w:r>
              <w:t>4.з3. Принципы грудного вскармливания.</w:t>
            </w:r>
          </w:p>
          <w:p w:rsidR="00AD5D84" w:rsidRDefault="00AD5D84">
            <w:pPr>
              <w:pStyle w:val="ConsPlusNormal"/>
              <w:jc w:val="both"/>
            </w:pPr>
            <w:r>
              <w:t>4.з4. Методы становления и поддержания лактации.</w:t>
            </w:r>
          </w:p>
          <w:p w:rsidR="00AD5D84" w:rsidRDefault="00AD5D84">
            <w:pPr>
              <w:pStyle w:val="ConsPlusNormal"/>
              <w:jc w:val="both"/>
            </w:pPr>
            <w:r>
              <w:t>4.з5. Профилактика возникновения и прогрессирования заболеваний неонатального и младенческого периодов.</w:t>
            </w:r>
          </w:p>
          <w:p w:rsidR="00AD5D84" w:rsidRDefault="00AD5D84">
            <w:pPr>
              <w:pStyle w:val="ConsPlusNormal"/>
              <w:jc w:val="both"/>
            </w:pPr>
            <w:r>
              <w:t>4.з6. Профилактика возникновения и прогрессирования заболеваний у недоношенных новорожденных.</w:t>
            </w:r>
          </w:p>
          <w:p w:rsidR="00AD5D84" w:rsidRDefault="00AD5D84">
            <w:pPr>
              <w:pStyle w:val="ConsPlusNormal"/>
              <w:jc w:val="both"/>
            </w:pPr>
            <w:r>
              <w:t>4.з7. Принципы проведения оздоровительных мероприятий.</w:t>
            </w:r>
          </w:p>
          <w:p w:rsidR="00AD5D84" w:rsidRDefault="00AD5D84">
            <w:pPr>
              <w:pStyle w:val="ConsPlusNormal"/>
              <w:jc w:val="both"/>
            </w:pPr>
            <w:r>
              <w:t>4.з8. Принципы проведения неонатального скрининга и расширенного неонатального скрининга на врожденные и наследственные заболевания.</w:t>
            </w:r>
          </w:p>
          <w:p w:rsidR="00AD5D84" w:rsidRDefault="00AD5D84">
            <w:pPr>
              <w:pStyle w:val="ConsPlusNormal"/>
              <w:jc w:val="both"/>
            </w:pPr>
            <w:r>
              <w:t>4.з9. Принципы иммунопрофилактики инфекционных заболеваний у доношенных и недоношенных новорожденных.</w:t>
            </w:r>
          </w:p>
          <w:p w:rsidR="00AD5D84" w:rsidRDefault="00AD5D84">
            <w:pPr>
              <w:pStyle w:val="ConsPlusNormal"/>
              <w:jc w:val="both"/>
            </w:pPr>
            <w:r>
              <w:t>4.з10. Медицинские показания и медицинские противопоказания к иммунопрофилактике инфекционных заболеваний у доношенных и недоношенных новорожденных.</w:t>
            </w:r>
          </w:p>
          <w:p w:rsidR="00AD5D84" w:rsidRDefault="00AD5D84">
            <w:pPr>
              <w:pStyle w:val="ConsPlusNormal"/>
              <w:jc w:val="both"/>
            </w:pPr>
            <w:r>
              <w:t xml:space="preserve">4.з11. Осложнения при проведении иммунопрофилактики у доношенных и </w:t>
            </w:r>
            <w:r>
              <w:lastRenderedPageBreak/>
              <w:t>недоношенных новорожденных, их предотвращение и лечение.</w:t>
            </w:r>
          </w:p>
          <w:p w:rsidR="00AD5D84" w:rsidRDefault="00AD5D84">
            <w:pPr>
              <w:pStyle w:val="ConsPlusNormal"/>
              <w:jc w:val="both"/>
            </w:pPr>
            <w:r>
              <w:t>4.з12. Эпидемиология и профилактика инфекций, связанных с оказанием медицинской помощи доношенным и недоношенным новорожденным.</w:t>
            </w:r>
          </w:p>
          <w:p w:rsidR="00AD5D84" w:rsidRDefault="00AD5D84">
            <w:pPr>
              <w:pStyle w:val="ConsPlusNormal"/>
              <w:jc w:val="both"/>
            </w:pPr>
            <w:r>
              <w:t>4.з13. Принципы проведения противоэпидемических мероприятий в случае возникновения очага инфекции в медицинской организации (структурном подразделении медицинской организации), оказывающей медицинскую помощь по профилю "неонатология".</w:t>
            </w:r>
          </w:p>
          <w:p w:rsidR="00AD5D84" w:rsidRDefault="00AD5D84">
            <w:pPr>
              <w:pStyle w:val="ConsPlusNormal"/>
              <w:jc w:val="both"/>
            </w:pPr>
            <w:r>
              <w:t>4.з14. Принципы и методы асептики и антисептики.</w:t>
            </w:r>
          </w:p>
        </w:tc>
        <w:tc>
          <w:tcPr>
            <w:tcW w:w="4932" w:type="dxa"/>
          </w:tcPr>
          <w:p w:rsidR="00AD5D84" w:rsidRDefault="00AD5D84">
            <w:pPr>
              <w:pStyle w:val="ConsPlusNormal"/>
              <w:jc w:val="both"/>
            </w:pPr>
            <w:r>
              <w:lastRenderedPageBreak/>
              <w:t xml:space="preserve">4.у1. Консультирование по проведению </w:t>
            </w:r>
            <w:r>
              <w:lastRenderedPageBreak/>
              <w:t>профилактических и оздоровительных мероприятий доношенным и недоношенным новорожденным.</w:t>
            </w:r>
          </w:p>
          <w:p w:rsidR="00AD5D84" w:rsidRDefault="00AD5D84">
            <w:pPr>
              <w:pStyle w:val="ConsPlusNormal"/>
              <w:jc w:val="both"/>
            </w:pPr>
            <w:r>
              <w:t>4.у2. Обучение родителей, законных представителей и лиц, осуществляющих уход, навыкам физиологического ухода за доношенными и недоношенными новорожденными.</w:t>
            </w:r>
          </w:p>
          <w:p w:rsidR="00AD5D84" w:rsidRDefault="00AD5D84">
            <w:pPr>
              <w:pStyle w:val="ConsPlusNormal"/>
              <w:jc w:val="both"/>
            </w:pPr>
            <w:r>
              <w:t>4.у3. Обучение родителей, законных представителей и лиц, осуществляющих уход, навыкам профилактики заболеваний доношенных и недоношенных новорожденных.</w:t>
            </w:r>
          </w:p>
          <w:p w:rsidR="00AD5D84" w:rsidRDefault="00AD5D84">
            <w:pPr>
              <w:pStyle w:val="ConsPlusNormal"/>
              <w:jc w:val="both"/>
            </w:pPr>
            <w:r>
              <w:t>4.у4. Организация и проведение мероприятий по поддержке грудного вскармливания.</w:t>
            </w:r>
          </w:p>
          <w:p w:rsidR="00AD5D84" w:rsidRDefault="00AD5D84">
            <w:pPr>
              <w:pStyle w:val="ConsPlusNormal"/>
              <w:jc w:val="both"/>
            </w:pPr>
            <w:r>
              <w:t>4.у5. Консультирование по оптимальному виду питания для доношенных и недоношенных новорожденных в случаях невозможности грудного вскармливания.</w:t>
            </w:r>
          </w:p>
          <w:p w:rsidR="00AD5D84" w:rsidRDefault="00AD5D84">
            <w:pPr>
              <w:pStyle w:val="ConsPlusNormal"/>
              <w:jc w:val="both"/>
            </w:pPr>
            <w:r>
              <w:t>4.у6. Проведение просветительной работы, направленной на сохранение здоровья доношенных и недоношенных новорожденных.</w:t>
            </w:r>
          </w:p>
          <w:p w:rsidR="00AD5D84" w:rsidRDefault="00AD5D84">
            <w:pPr>
              <w:pStyle w:val="ConsPlusNormal"/>
              <w:jc w:val="both"/>
            </w:pPr>
            <w:r>
              <w:t>4.у7. Организация проведения неонатального и расширенного неонатального скрининга на врожденные и наследственные заболевания.</w:t>
            </w:r>
          </w:p>
          <w:p w:rsidR="00AD5D84" w:rsidRDefault="00AD5D84">
            <w:pPr>
              <w:pStyle w:val="ConsPlusNormal"/>
              <w:jc w:val="both"/>
            </w:pPr>
            <w:r>
              <w:t>4.у8. Организация проведения иммунопрофилактики инфекционных заболеваний у доношенных и недоношенных новорожденных.</w:t>
            </w:r>
          </w:p>
          <w:p w:rsidR="00AD5D84" w:rsidRDefault="00AD5D84">
            <w:pPr>
              <w:pStyle w:val="ConsPlusNormal"/>
              <w:jc w:val="both"/>
            </w:pPr>
            <w:r>
              <w:t>4.у9. Организация и проведение профилактики и лечения осложнений, связанных с иммунопрофилактикой инфекционных заболеваний у доношенных и недоношенных новорожденных.</w:t>
            </w:r>
          </w:p>
          <w:p w:rsidR="00AD5D84" w:rsidRDefault="00AD5D84">
            <w:pPr>
              <w:pStyle w:val="ConsPlusNormal"/>
              <w:jc w:val="both"/>
            </w:pPr>
            <w:r>
              <w:t xml:space="preserve">4.у10. Организация и проведение </w:t>
            </w:r>
            <w:r>
              <w:lastRenderedPageBreak/>
              <w:t>противоэпидемических мероприятий в случае возникновения очага инфекции в медицинской организации (структурном подразделении медицинской организации), оказывающей медицинскую помощь по профилю "неонатология" (совместно с врачом-эпидемиологом).</w:t>
            </w:r>
          </w:p>
          <w:p w:rsidR="00AD5D84" w:rsidRDefault="00AD5D84">
            <w:pPr>
              <w:pStyle w:val="ConsPlusNormal"/>
              <w:jc w:val="both"/>
            </w:pPr>
            <w:r>
              <w:t>4.у11. Соблюдение санитарно-эпидемиологических требований и норм, в том числе санитарно-противоэпидемического режима.</w:t>
            </w:r>
          </w:p>
          <w:p w:rsidR="00AD5D84" w:rsidRDefault="00AD5D84">
            <w:pPr>
              <w:pStyle w:val="ConsPlusNormal"/>
              <w:jc w:val="both"/>
            </w:pPr>
            <w:r>
              <w:t>4.у12. Соблюдение мер асептики и антисептики, принципов индивидуальной изоляции при выполнении медицинских вмешательств.</w:t>
            </w:r>
          </w:p>
          <w:p w:rsidR="00AD5D84" w:rsidRDefault="00AD5D84">
            <w:pPr>
              <w:pStyle w:val="ConsPlusNormal"/>
              <w:jc w:val="both"/>
            </w:pPr>
            <w:r>
              <w:t>4.у13. Применение средств индивидуальной защиты.</w:t>
            </w:r>
          </w:p>
        </w:tc>
        <w:tc>
          <w:tcPr>
            <w:tcW w:w="2211" w:type="dxa"/>
          </w:tcPr>
          <w:p w:rsidR="00AD5D84" w:rsidRDefault="00AD5D84">
            <w:pPr>
              <w:pStyle w:val="ConsPlusNormal"/>
              <w:jc w:val="both"/>
            </w:pPr>
            <w:r>
              <w:lastRenderedPageBreak/>
              <w:t xml:space="preserve">4.о1. Проведение </w:t>
            </w:r>
            <w:r>
              <w:lastRenderedPageBreak/>
              <w:t>санитарно-просветительной работы, направленной на формирование здорового образа жизни.</w:t>
            </w:r>
          </w:p>
          <w:p w:rsidR="00AD5D84" w:rsidRDefault="00AD5D84">
            <w:pPr>
              <w:pStyle w:val="ConsPlusNormal"/>
              <w:jc w:val="both"/>
            </w:pPr>
            <w:r>
              <w:t>4.о2. Проведение мероприятий, направленных на профилактику инфекционных заболеваний.</w:t>
            </w:r>
          </w:p>
        </w:tc>
      </w:tr>
      <w:tr w:rsidR="00AD5D84">
        <w:tc>
          <w:tcPr>
            <w:tcW w:w="624" w:type="dxa"/>
          </w:tcPr>
          <w:p w:rsidR="00AD5D84" w:rsidRDefault="00AD5D84">
            <w:pPr>
              <w:pStyle w:val="ConsPlusNormal"/>
              <w:jc w:val="center"/>
            </w:pPr>
            <w:r>
              <w:lastRenderedPageBreak/>
              <w:t>5</w:t>
            </w:r>
          </w:p>
        </w:tc>
        <w:tc>
          <w:tcPr>
            <w:tcW w:w="1814" w:type="dxa"/>
          </w:tcPr>
          <w:p w:rsidR="00AD5D84" w:rsidRDefault="00AD5D84">
            <w:pPr>
              <w:pStyle w:val="ConsPlusNormal"/>
            </w:pPr>
            <w:r>
              <w:t>ПК-5. Способен проводить анализ медико-статистической информации, вести медицинскую документацию, организовывать деятельность находящегося в распоряжении среднего и младшего медицинского персонала</w:t>
            </w:r>
          </w:p>
        </w:tc>
        <w:tc>
          <w:tcPr>
            <w:tcW w:w="4025" w:type="dxa"/>
          </w:tcPr>
          <w:p w:rsidR="00AD5D84" w:rsidRDefault="00AD5D84">
            <w:pPr>
              <w:pStyle w:val="ConsPlusNormal"/>
              <w:jc w:val="both"/>
            </w:pPr>
            <w:r>
              <w:t>5.з1. Медико-статистические показатели заболеваемости, инвалидности и смертности, характеризующие состояние здоровья доношенных и недоношенных новорожденных, порядок их вычисления и оценки.</w:t>
            </w:r>
          </w:p>
          <w:p w:rsidR="00AD5D84" w:rsidRDefault="00AD5D84">
            <w:pPr>
              <w:pStyle w:val="ConsPlusNormal"/>
              <w:jc w:val="both"/>
            </w:pPr>
            <w:r>
              <w:t>5.з2. Правила оформления медицинской документации в медицинских организациях, оказывающих медицинскую помощь по профилю "неонатология", в том числе в форме электронных документов.</w:t>
            </w:r>
          </w:p>
          <w:p w:rsidR="00AD5D84" w:rsidRDefault="00AD5D84">
            <w:pPr>
              <w:pStyle w:val="ConsPlusNormal"/>
              <w:jc w:val="both"/>
            </w:pPr>
            <w:r>
              <w:t>5.з3. Должностные обязанности находящегося в распоряжении среднего и младшего медицинского персонала.</w:t>
            </w:r>
          </w:p>
          <w:p w:rsidR="00AD5D84" w:rsidRDefault="00AD5D84">
            <w:pPr>
              <w:pStyle w:val="ConsPlusNormal"/>
              <w:jc w:val="both"/>
            </w:pPr>
            <w:r>
              <w:t xml:space="preserve">5.з4. Требования к обеспечению внутреннего контроля качества и </w:t>
            </w:r>
            <w:r>
              <w:lastRenderedPageBreak/>
              <w:t>безопасности медицинской деятельности.</w:t>
            </w:r>
          </w:p>
          <w:p w:rsidR="00AD5D84" w:rsidRDefault="00AD5D84">
            <w:pPr>
              <w:pStyle w:val="ConsPlusNormal"/>
              <w:jc w:val="both"/>
            </w:pPr>
            <w:r>
              <w:t>5.з5. Правила работы в информационных системах в сфере здравоохранения и в информационно-телекоммуникационной сети "Интернет".</w:t>
            </w:r>
          </w:p>
          <w:p w:rsidR="00AD5D84" w:rsidRDefault="00AD5D84">
            <w:pPr>
              <w:pStyle w:val="ConsPlusNormal"/>
              <w:jc w:val="both"/>
            </w:pPr>
            <w:r>
              <w:t>5.з6. Законодательство Российской Федерации в сфере защиты персональных данных пациентов и сведений, составляющих врачебную тайну.</w:t>
            </w:r>
          </w:p>
          <w:p w:rsidR="00AD5D84" w:rsidRDefault="00AD5D84">
            <w:pPr>
              <w:pStyle w:val="ConsPlusNormal"/>
              <w:jc w:val="both"/>
            </w:pPr>
            <w:r>
              <w:t>5.з7. Требования пожарной безопасности, охраны труда, основы личной безопасности и конфликтологии, правила трудового распорядка.</w:t>
            </w:r>
          </w:p>
        </w:tc>
        <w:tc>
          <w:tcPr>
            <w:tcW w:w="4932" w:type="dxa"/>
          </w:tcPr>
          <w:p w:rsidR="00AD5D84" w:rsidRDefault="00AD5D84">
            <w:pPr>
              <w:pStyle w:val="ConsPlusNormal"/>
              <w:jc w:val="both"/>
            </w:pPr>
            <w:r>
              <w:lastRenderedPageBreak/>
              <w:t>5.у1. Составление плана работы и отчета о своей работе.</w:t>
            </w:r>
          </w:p>
          <w:p w:rsidR="00AD5D84" w:rsidRDefault="00AD5D84">
            <w:pPr>
              <w:pStyle w:val="ConsPlusNormal"/>
              <w:jc w:val="both"/>
            </w:pPr>
            <w:r>
              <w:t>5.у2. Проведение анализа медико-статистических показателей заболеваемости, инвалидности и смертности.</w:t>
            </w:r>
          </w:p>
          <w:p w:rsidR="00AD5D84" w:rsidRDefault="00AD5D84">
            <w:pPr>
              <w:pStyle w:val="ConsPlusNormal"/>
              <w:jc w:val="both"/>
            </w:pPr>
            <w:r>
              <w:t>5.у3. Анализ показателей эффективности оказанной медицинской помощи.</w:t>
            </w:r>
          </w:p>
          <w:p w:rsidR="00AD5D84" w:rsidRDefault="00AD5D84">
            <w:pPr>
              <w:pStyle w:val="ConsPlusNormal"/>
              <w:jc w:val="both"/>
            </w:pPr>
            <w:r>
              <w:t>5.у4. Заполнение медицинской документации, в том числе в форме электронного документа, контроль качества ее ведения.</w:t>
            </w:r>
          </w:p>
          <w:p w:rsidR="00AD5D84" w:rsidRDefault="00AD5D84">
            <w:pPr>
              <w:pStyle w:val="ConsPlusNormal"/>
              <w:jc w:val="both"/>
            </w:pPr>
            <w:r>
              <w:t>5.у5. Контроль за выполнением должностных обязанностей средним и младшим медицинским персоналом, находящимся в распоряжении.</w:t>
            </w:r>
          </w:p>
          <w:p w:rsidR="00AD5D84" w:rsidRDefault="00AD5D84">
            <w:pPr>
              <w:pStyle w:val="ConsPlusNormal"/>
              <w:jc w:val="both"/>
            </w:pPr>
            <w:r>
              <w:t xml:space="preserve">5.у6. Использование в профессиональной деятельности медицинских информационных систем в сфере здравоохранения и информационно-телекоммуникационной сети </w:t>
            </w:r>
            <w:r>
              <w:lastRenderedPageBreak/>
              <w:t>"Интернет".</w:t>
            </w:r>
          </w:p>
          <w:p w:rsidR="00AD5D84" w:rsidRDefault="00AD5D84">
            <w:pPr>
              <w:pStyle w:val="ConsPlusNormal"/>
              <w:jc w:val="both"/>
            </w:pPr>
            <w:r>
              <w:t>5.у7. Соблюдение правил трудового распорядка, требований пожарной безопасности, охраны труда.</w:t>
            </w:r>
          </w:p>
          <w:p w:rsidR="00AD5D84" w:rsidRDefault="00AD5D84">
            <w:pPr>
              <w:pStyle w:val="ConsPlusNormal"/>
              <w:jc w:val="both"/>
            </w:pPr>
            <w:r>
              <w:t>5.у8. Выполнение мероприятий по защите персональных данных пациентов и сведений, составляющих врачебную тайну, при использовании их в профессиональной деятельности.</w:t>
            </w:r>
          </w:p>
          <w:p w:rsidR="00AD5D84" w:rsidRDefault="00AD5D84">
            <w:pPr>
              <w:pStyle w:val="ConsPlusNormal"/>
              <w:jc w:val="both"/>
            </w:pPr>
            <w:r>
              <w:t>5.у9. Обеспечение внутреннего контроля качества и безопасности медицинской деятельности.</w:t>
            </w:r>
          </w:p>
        </w:tc>
        <w:tc>
          <w:tcPr>
            <w:tcW w:w="2211" w:type="dxa"/>
          </w:tcPr>
          <w:p w:rsidR="00AD5D84" w:rsidRDefault="00AD5D84">
            <w:pPr>
              <w:pStyle w:val="ConsPlusNormal"/>
              <w:jc w:val="both"/>
            </w:pPr>
            <w:r>
              <w:lastRenderedPageBreak/>
              <w:t>5.о1. Проведение анализа медико-статистической информации.</w:t>
            </w:r>
          </w:p>
          <w:p w:rsidR="00AD5D84" w:rsidRDefault="00AD5D84">
            <w:pPr>
              <w:pStyle w:val="ConsPlusNormal"/>
              <w:jc w:val="both"/>
            </w:pPr>
            <w:r>
              <w:t>5.о2. Ведение медицинской документации.</w:t>
            </w:r>
          </w:p>
          <w:p w:rsidR="00AD5D84" w:rsidRDefault="00AD5D84">
            <w:pPr>
              <w:pStyle w:val="ConsPlusNormal"/>
              <w:jc w:val="both"/>
            </w:pPr>
            <w:r>
              <w:t>5.о3. Организация деятельности находящегося в распоряжении среднего и младшего медицинского персонала.</w:t>
            </w:r>
          </w:p>
        </w:tc>
      </w:tr>
      <w:tr w:rsidR="00AD5D84">
        <w:tblPrEx>
          <w:tblBorders>
            <w:insideH w:val="nil"/>
          </w:tblBorders>
        </w:tblPrEx>
        <w:tc>
          <w:tcPr>
            <w:tcW w:w="624" w:type="dxa"/>
            <w:tcBorders>
              <w:bottom w:val="nil"/>
            </w:tcBorders>
          </w:tcPr>
          <w:p w:rsidR="00AD5D84" w:rsidRDefault="00AD5D84">
            <w:pPr>
              <w:pStyle w:val="ConsPlusNormal"/>
              <w:jc w:val="center"/>
            </w:pPr>
            <w:r>
              <w:lastRenderedPageBreak/>
              <w:t>6</w:t>
            </w:r>
          </w:p>
        </w:tc>
        <w:tc>
          <w:tcPr>
            <w:tcW w:w="1814" w:type="dxa"/>
            <w:tcBorders>
              <w:bottom w:val="nil"/>
            </w:tcBorders>
          </w:tcPr>
          <w:p w:rsidR="00AD5D84" w:rsidRDefault="00AD5D84">
            <w:pPr>
              <w:pStyle w:val="ConsPlusNormal"/>
            </w:pPr>
            <w:r>
              <w:t>ПК-6. Способен оказывать медицинскую помощь в экстренной форме</w:t>
            </w:r>
          </w:p>
        </w:tc>
        <w:tc>
          <w:tcPr>
            <w:tcW w:w="4025" w:type="dxa"/>
            <w:tcBorders>
              <w:bottom w:val="nil"/>
            </w:tcBorders>
          </w:tcPr>
          <w:p w:rsidR="00AD5D84" w:rsidRDefault="00AD5D84">
            <w:pPr>
              <w:pStyle w:val="ConsPlusNormal"/>
              <w:jc w:val="both"/>
            </w:pPr>
            <w:r>
              <w:t>6.з1. Принципы и методы оказания медицинской помощи в экстренной форме в соответствии с нормативными правовыми актами и клиническими рекомендациями.</w:t>
            </w:r>
          </w:p>
          <w:p w:rsidR="00AD5D84" w:rsidRDefault="00AD5D84">
            <w:pPr>
              <w:pStyle w:val="ConsPlusNormal"/>
              <w:jc w:val="both"/>
            </w:pPr>
            <w:r>
              <w:t>6.з2. Клинические признаки состояний, требующих оказания медицинской помощи в экстренной форме.</w:t>
            </w:r>
          </w:p>
          <w:p w:rsidR="00AD5D84" w:rsidRDefault="00AD5D84">
            <w:pPr>
              <w:pStyle w:val="ConsPlusNormal"/>
              <w:jc w:val="both"/>
            </w:pPr>
            <w:r>
              <w:t>6.з3. Факторы риска, представляющие непосредственную угрозу для собственной жизни и здоровья, жизни и здоровья пострадавшего (пострадавших) и окружающих лиц, методы устранения указанных факторов риска.</w:t>
            </w:r>
          </w:p>
          <w:p w:rsidR="00AD5D84" w:rsidRDefault="00AD5D84">
            <w:pPr>
              <w:pStyle w:val="ConsPlusNormal"/>
              <w:jc w:val="both"/>
            </w:pPr>
            <w:r>
              <w:t xml:space="preserve">6.з4. Правила и порядок проведения первичного осмотра пациента (пострадавшего) при оказании медицинской помощи в экстренной </w:t>
            </w:r>
            <w:r>
              <w:lastRenderedPageBreak/>
              <w:t>форме при отсутствии сознания; остановке дыхания и (или) остановке кровообращения; нарушении проходимости дыхательных путей инородным телом и иных угрожающих жизни и здоровью нарушениях дыхания; наружных кровотечениях; травмах, ранениях и поражениях, вызванных механическими, химическими, электрическими, термическими поражающими факторами, воздействием излучения; отравлениях; укусах или ужаливаниях ядовитых животных; судорожном приступе, сопровождающемся потерей сознания; острых психологических реакциях на стресс.</w:t>
            </w:r>
          </w:p>
          <w:p w:rsidR="00AD5D84" w:rsidRDefault="00AD5D84">
            <w:pPr>
              <w:pStyle w:val="ConsPlusNormal"/>
              <w:jc w:val="both"/>
            </w:pPr>
            <w:r>
              <w:t>6.з5. Правила эффективной коммуникации с пациентами, их законными представителями, окружающими лицами и медицинскими работниками при оказании медицинской помощи в экстренной форме.</w:t>
            </w:r>
          </w:p>
          <w:p w:rsidR="00AD5D84" w:rsidRDefault="00AD5D84">
            <w:pPr>
              <w:pStyle w:val="ConsPlusNormal"/>
              <w:jc w:val="both"/>
            </w:pPr>
            <w:r>
              <w:t>6.з6. Алгоритм обращения в службы спасения, в том числе вызова выездной бригады скорой медицинской помощи.</w:t>
            </w:r>
          </w:p>
        </w:tc>
        <w:tc>
          <w:tcPr>
            <w:tcW w:w="4932" w:type="dxa"/>
            <w:tcBorders>
              <w:bottom w:val="nil"/>
            </w:tcBorders>
          </w:tcPr>
          <w:p w:rsidR="00AD5D84" w:rsidRDefault="00AD5D84">
            <w:pPr>
              <w:pStyle w:val="ConsPlusNormal"/>
              <w:jc w:val="both"/>
            </w:pPr>
            <w:r>
              <w:lastRenderedPageBreak/>
              <w:t>6.у1. Диагностика состояний, требующих оказания медицинской помощи в экстренной форме.</w:t>
            </w:r>
          </w:p>
          <w:p w:rsidR="00AD5D84" w:rsidRDefault="00AD5D84">
            <w:pPr>
              <w:pStyle w:val="ConsPlusNormal"/>
              <w:jc w:val="both"/>
            </w:pPr>
            <w:r>
              <w:t>6.у2. Определение факторов, представляющих непосредственную угрозу для собственной жизни и здоровья, жизни и здоровья пострадавшего (пострадавших) и окружающих лиц.</w:t>
            </w:r>
          </w:p>
          <w:p w:rsidR="00AD5D84" w:rsidRDefault="00AD5D84">
            <w:pPr>
              <w:pStyle w:val="ConsPlusNormal"/>
              <w:jc w:val="both"/>
            </w:pPr>
            <w:r>
              <w:t>6.у3. Устранение факторов, представляющих непосредственную угрозу для жизни и здоровья пострадавшего (пострадавших), а также участников оказания медицинской помощи в экстренной форме и окружающих лиц, в том числе предотвращение дополнительного травмирования пострадавшего (пострадавших).</w:t>
            </w:r>
          </w:p>
          <w:p w:rsidR="00AD5D84" w:rsidRDefault="00AD5D84">
            <w:pPr>
              <w:pStyle w:val="ConsPlusNormal"/>
              <w:jc w:val="both"/>
            </w:pPr>
            <w:r>
              <w:t>6.у4. Обеспечение собственной безопасности, в том числе с использованием средств индивидуальной защиты.</w:t>
            </w:r>
          </w:p>
          <w:p w:rsidR="00AD5D84" w:rsidRDefault="00AD5D84">
            <w:pPr>
              <w:pStyle w:val="ConsPlusNormal"/>
              <w:jc w:val="both"/>
            </w:pPr>
            <w:r>
              <w:t xml:space="preserve">6.у5. Вызов выездной бригады скорой медицинской помощи, перемещение, </w:t>
            </w:r>
            <w:r>
              <w:lastRenderedPageBreak/>
              <w:t>транспортировка пострадавшего, передача пострадавшего выездной бригаде скорой медицинской помощи.</w:t>
            </w:r>
          </w:p>
          <w:p w:rsidR="00AD5D84" w:rsidRDefault="00AD5D84">
            <w:pPr>
              <w:pStyle w:val="ConsPlusNormal"/>
              <w:jc w:val="both"/>
            </w:pPr>
            <w:r>
              <w:t>6.у6. Оценка количества пострадавших.</w:t>
            </w:r>
          </w:p>
          <w:p w:rsidR="00AD5D84" w:rsidRDefault="00AD5D84">
            <w:pPr>
              <w:pStyle w:val="ConsPlusNormal"/>
              <w:jc w:val="both"/>
            </w:pPr>
            <w:r>
              <w:t>6.у7. Устное информирование пострадавшего и окружающих лиц о готовности оказывать медицинскую помощь в экстренной форме, а также о начале проведения мероприятий по оказанию медицинской помощи в экстренной форме.</w:t>
            </w:r>
          </w:p>
          <w:p w:rsidR="00AD5D84" w:rsidRDefault="00AD5D84">
            <w:pPr>
              <w:pStyle w:val="ConsPlusNormal"/>
              <w:jc w:val="both"/>
            </w:pPr>
            <w:r>
              <w:t>6.у8. Осуществление эффективной коммуникации с пациентом, его законным представителем, окружающими лицами и медицинскими работниками, в том числе выездной бригадой скорой медицинской помощи при оказании медицинской помощи в экстренной форме.</w:t>
            </w:r>
          </w:p>
          <w:p w:rsidR="00AD5D84" w:rsidRDefault="00AD5D84">
            <w:pPr>
              <w:pStyle w:val="ConsPlusNormal"/>
              <w:jc w:val="both"/>
            </w:pPr>
            <w:r>
              <w:t>6.у9. Устранение воздействия повреждающих факторов на пострадавшего.</w:t>
            </w:r>
          </w:p>
          <w:p w:rsidR="00AD5D84" w:rsidRDefault="00AD5D84">
            <w:pPr>
              <w:pStyle w:val="ConsPlusNormal"/>
              <w:jc w:val="both"/>
            </w:pPr>
            <w:r>
              <w:t>6.у10. Извлечение пострадавшего из транспортного средства или других труднодоступных мест.</w:t>
            </w:r>
          </w:p>
          <w:p w:rsidR="00AD5D84" w:rsidRDefault="00AD5D84">
            <w:pPr>
              <w:pStyle w:val="ConsPlusNormal"/>
              <w:jc w:val="both"/>
            </w:pPr>
            <w:r>
              <w:t>6.у11. Перемещение пострадавшего в безопасное место.</w:t>
            </w:r>
          </w:p>
          <w:p w:rsidR="00AD5D84" w:rsidRDefault="00AD5D84">
            <w:pPr>
              <w:pStyle w:val="ConsPlusNormal"/>
              <w:jc w:val="both"/>
            </w:pPr>
            <w:r>
              <w:t>6.у12. Обеспечение проходимости дыхательных путей при их закупорке инородным телом.</w:t>
            </w:r>
          </w:p>
        </w:tc>
        <w:tc>
          <w:tcPr>
            <w:tcW w:w="2211" w:type="dxa"/>
            <w:tcBorders>
              <w:bottom w:val="nil"/>
            </w:tcBorders>
          </w:tcPr>
          <w:p w:rsidR="00AD5D84" w:rsidRDefault="00AD5D84">
            <w:pPr>
              <w:pStyle w:val="ConsPlusNormal"/>
              <w:jc w:val="both"/>
            </w:pPr>
            <w:r>
              <w:lastRenderedPageBreak/>
              <w:t>6.о1. Распознавание состояний, представляющих угрозу жизни пациента (в том числе нарушение жизненно важных функций организма человека (кровообращения и (или) дыхания), требующих оказания медицинской помощи в экстренной форме.</w:t>
            </w:r>
          </w:p>
          <w:p w:rsidR="00AD5D84" w:rsidRDefault="00AD5D84">
            <w:pPr>
              <w:pStyle w:val="ConsPlusNormal"/>
              <w:jc w:val="both"/>
            </w:pPr>
            <w:r>
              <w:t xml:space="preserve">6.о2. Проведение оценки обстановки и обеспечение безопасных условий </w:t>
            </w:r>
            <w:r>
              <w:lastRenderedPageBreak/>
              <w:t>для оказания медицинской помощи в экстренной форме.</w:t>
            </w:r>
          </w:p>
          <w:p w:rsidR="00AD5D84" w:rsidRDefault="00AD5D84">
            <w:pPr>
              <w:pStyle w:val="ConsPlusNormal"/>
              <w:jc w:val="both"/>
            </w:pPr>
            <w:r>
              <w:t>6.о3. Оказание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 кровообращения и (или) дыхания).</w:t>
            </w:r>
          </w:p>
        </w:tc>
      </w:tr>
      <w:tr w:rsidR="00AD5D84">
        <w:tblPrEx>
          <w:tblBorders>
            <w:insideH w:val="nil"/>
          </w:tblBorders>
        </w:tblPrEx>
        <w:tc>
          <w:tcPr>
            <w:tcW w:w="624" w:type="dxa"/>
            <w:tcBorders>
              <w:top w:val="nil"/>
            </w:tcBorders>
          </w:tcPr>
          <w:p w:rsidR="00AD5D84" w:rsidRDefault="00AD5D84">
            <w:pPr>
              <w:pStyle w:val="ConsPlusNormal"/>
              <w:jc w:val="center"/>
            </w:pPr>
          </w:p>
        </w:tc>
        <w:tc>
          <w:tcPr>
            <w:tcW w:w="1814" w:type="dxa"/>
            <w:tcBorders>
              <w:top w:val="nil"/>
            </w:tcBorders>
          </w:tcPr>
          <w:p w:rsidR="00AD5D84" w:rsidRDefault="00AD5D84">
            <w:pPr>
              <w:pStyle w:val="ConsPlusNormal"/>
            </w:pPr>
          </w:p>
        </w:tc>
        <w:tc>
          <w:tcPr>
            <w:tcW w:w="4025" w:type="dxa"/>
            <w:tcBorders>
              <w:top w:val="nil"/>
            </w:tcBorders>
          </w:tcPr>
          <w:p w:rsidR="00AD5D84" w:rsidRDefault="00AD5D84">
            <w:pPr>
              <w:pStyle w:val="ConsPlusNormal"/>
              <w:jc w:val="both"/>
            </w:pPr>
            <w:r>
              <w:t>6.з7. Принципы действия приборов для наружной электроимпульсной терапии (дефибрилляции).</w:t>
            </w:r>
          </w:p>
          <w:p w:rsidR="00AD5D84" w:rsidRDefault="00AD5D84">
            <w:pPr>
              <w:pStyle w:val="ConsPlusNormal"/>
              <w:jc w:val="both"/>
            </w:pPr>
            <w:r>
              <w:t xml:space="preserve">6.з8. Правила выполнения наружной электроимпульсной терапии (дефибрилляции) с использованием автоматического наружного </w:t>
            </w:r>
            <w:r>
              <w:lastRenderedPageBreak/>
              <w:t>дефибриллятора.</w:t>
            </w:r>
          </w:p>
          <w:p w:rsidR="00AD5D84" w:rsidRDefault="00AD5D84">
            <w:pPr>
              <w:pStyle w:val="ConsPlusNormal"/>
              <w:jc w:val="both"/>
            </w:pPr>
            <w:r>
              <w:t>6.з9. Медицинские показания и медицинские противопоказания к проведению реанимационных мероприятий.</w:t>
            </w:r>
          </w:p>
          <w:p w:rsidR="00AD5D84" w:rsidRDefault="00AD5D84">
            <w:pPr>
              <w:pStyle w:val="ConsPlusNormal"/>
              <w:jc w:val="both"/>
            </w:pPr>
            <w:r>
              <w:t>6.з10. Правила проведения базовой сердечно-легочной реанимации.</w:t>
            </w:r>
          </w:p>
          <w:p w:rsidR="00AD5D84" w:rsidRDefault="00AD5D84">
            <w:pPr>
              <w:pStyle w:val="ConsPlusNormal"/>
              <w:jc w:val="both"/>
            </w:pPr>
            <w:r>
              <w:t>6.з11. Методы обеспечения проходимости дыхательных путей.</w:t>
            </w:r>
          </w:p>
          <w:p w:rsidR="00AD5D84" w:rsidRDefault="00AD5D84">
            <w:pPr>
              <w:pStyle w:val="ConsPlusNormal"/>
              <w:jc w:val="both"/>
            </w:pPr>
            <w:r>
              <w:t>6.з12. Правила остановки наружных кровотечений.</w:t>
            </w:r>
          </w:p>
          <w:p w:rsidR="00AD5D84" w:rsidRDefault="00AD5D84">
            <w:pPr>
              <w:pStyle w:val="ConsPlusNormal"/>
              <w:jc w:val="both"/>
            </w:pPr>
            <w:r>
              <w:t>6.з13. Правила наложения повязок при оказании медицинской помощи в экстренной форме.</w:t>
            </w:r>
          </w:p>
          <w:p w:rsidR="00AD5D84" w:rsidRDefault="00AD5D84">
            <w:pPr>
              <w:pStyle w:val="ConsPlusNormal"/>
              <w:jc w:val="both"/>
            </w:pPr>
            <w:r>
              <w:t>6.з14. Способы охлаждения при травмах, воздействиях излучения, высоких температур, химических веществ, укусах или ужаливаниях ядовитых животных; проведения термоизоляции и согревания при воздействии низких температур.</w:t>
            </w:r>
          </w:p>
          <w:p w:rsidR="00AD5D84" w:rsidRDefault="00AD5D84">
            <w:pPr>
              <w:pStyle w:val="ConsPlusNormal"/>
              <w:jc w:val="both"/>
            </w:pPr>
            <w:r>
              <w:t>6.з15. Методы иммобилизации с использованием медицинских изделий и подручных средств.</w:t>
            </w:r>
          </w:p>
          <w:p w:rsidR="00AD5D84" w:rsidRDefault="00AD5D84">
            <w:pPr>
              <w:pStyle w:val="ConsPlusNormal"/>
              <w:jc w:val="both"/>
            </w:pPr>
            <w:r>
              <w:t>6.з16. Правила использования средств индивидуальной защиты при оказании медицинской помощи в экстренной форме.</w:t>
            </w:r>
          </w:p>
          <w:p w:rsidR="00AD5D84" w:rsidRDefault="00AD5D84">
            <w:pPr>
              <w:pStyle w:val="ConsPlusNormal"/>
              <w:jc w:val="both"/>
            </w:pPr>
            <w:r>
              <w:t>6.з17. Правила и порядок проведения мониторинга состояния пациента при оказании медицинской помощи в экстренной форме, порядок передачи пациента выездной бригаде скорой медицинской помощи.</w:t>
            </w:r>
          </w:p>
          <w:p w:rsidR="00AD5D84" w:rsidRDefault="00AD5D84">
            <w:pPr>
              <w:pStyle w:val="ConsPlusNormal"/>
              <w:jc w:val="both"/>
            </w:pPr>
            <w:r>
              <w:lastRenderedPageBreak/>
              <w:t>6.з18. Порядок применения лекарственных препаратов и медицинских изделий при оказании медицинской помощи в экстренной форме.</w:t>
            </w:r>
          </w:p>
        </w:tc>
        <w:tc>
          <w:tcPr>
            <w:tcW w:w="4932" w:type="dxa"/>
            <w:tcBorders>
              <w:top w:val="nil"/>
            </w:tcBorders>
          </w:tcPr>
          <w:p w:rsidR="00AD5D84" w:rsidRDefault="00AD5D84">
            <w:pPr>
              <w:pStyle w:val="ConsPlusNormal"/>
              <w:jc w:val="both"/>
            </w:pPr>
            <w:r>
              <w:lastRenderedPageBreak/>
              <w:t>6.у13. Проведение первичного осмотра пациента при состояниях, требующих оказания медицинской помощи в экстренной форме.</w:t>
            </w:r>
          </w:p>
          <w:p w:rsidR="00AD5D84" w:rsidRDefault="00AD5D84">
            <w:pPr>
              <w:pStyle w:val="ConsPlusNormal"/>
              <w:jc w:val="both"/>
            </w:pPr>
            <w:r>
              <w:t xml:space="preserve">6.у14. Осуществление мероприятий по временной остановке наружного кровотечения, в том числе прямым давлением на рану, наложением давящей повязки (в том числе с фиксацией инородного </w:t>
            </w:r>
            <w:r>
              <w:lastRenderedPageBreak/>
              <w:t>тела), наложением кровоостанавливающего жгута.</w:t>
            </w:r>
          </w:p>
          <w:p w:rsidR="00AD5D84" w:rsidRDefault="00AD5D84">
            <w:pPr>
              <w:pStyle w:val="ConsPlusNormal"/>
              <w:jc w:val="both"/>
            </w:pPr>
            <w:r>
              <w:t>6.у15. Определение наличия признаков жизни у пострадавшего (наличие сознания, наличие дыхания с помощью слуха, зрения и осязания).</w:t>
            </w:r>
          </w:p>
          <w:p w:rsidR="00AD5D84" w:rsidRDefault="00AD5D84">
            <w:pPr>
              <w:pStyle w:val="ConsPlusNormal"/>
              <w:jc w:val="both"/>
            </w:pPr>
            <w:r>
              <w:t>6.у16. Проведение сердечно-легочной реанимации и поддержание проходимости дыхательных путей.</w:t>
            </w:r>
          </w:p>
          <w:p w:rsidR="00AD5D84" w:rsidRDefault="00AD5D84">
            <w:pPr>
              <w:pStyle w:val="ConsPlusNormal"/>
              <w:jc w:val="both"/>
            </w:pPr>
            <w:r>
              <w:t>6.у17. Использование автоматического наружного дефибриллятора.</w:t>
            </w:r>
          </w:p>
          <w:p w:rsidR="00AD5D84" w:rsidRDefault="00AD5D84">
            <w:pPr>
              <w:pStyle w:val="ConsPlusNormal"/>
              <w:jc w:val="both"/>
            </w:pPr>
            <w:r>
              <w:t>6.у18. Наложение окклюзионной (герметизирующей) повязки при ранении грудной клетки.</w:t>
            </w:r>
          </w:p>
          <w:p w:rsidR="00AD5D84" w:rsidRDefault="00AD5D84">
            <w:pPr>
              <w:pStyle w:val="ConsPlusNormal"/>
              <w:jc w:val="both"/>
            </w:pPr>
            <w:r>
              <w:t>6.у19. Промывание желудка.</w:t>
            </w:r>
          </w:p>
          <w:p w:rsidR="00AD5D84" w:rsidRDefault="00AD5D84">
            <w:pPr>
              <w:pStyle w:val="ConsPlusNormal"/>
              <w:jc w:val="both"/>
            </w:pPr>
            <w:r>
              <w:t>6.у20. Охлаждение при травмах, воздействиях излучения, высоких температур, химических веществ, укусах или ужаливаниях ядовитых животных.</w:t>
            </w:r>
          </w:p>
          <w:p w:rsidR="00AD5D84" w:rsidRDefault="00AD5D84">
            <w:pPr>
              <w:pStyle w:val="ConsPlusNormal"/>
              <w:jc w:val="both"/>
            </w:pPr>
            <w:r>
              <w:t>6.у21. Проведение термоизоляции и согревания при воздействии низких температур.</w:t>
            </w:r>
          </w:p>
          <w:p w:rsidR="00AD5D84" w:rsidRDefault="00AD5D84">
            <w:pPr>
              <w:pStyle w:val="ConsPlusNormal"/>
              <w:jc w:val="both"/>
            </w:pPr>
            <w:r>
              <w:t>6.у22. Проведение иммобилизации (обездвиживания) с использованием медицинских изделий или подручных средств; аутоиммобилизация или обездвиживание руками травмированных частей тела.</w:t>
            </w:r>
          </w:p>
          <w:p w:rsidR="00AD5D84" w:rsidRDefault="00AD5D84">
            <w:pPr>
              <w:pStyle w:val="ConsPlusNormal"/>
              <w:jc w:val="both"/>
            </w:pPr>
            <w:r>
              <w:t>6.у23. Предотвращение дополнительного травмирования головы при судорожном приступе, сопровождающемся потерей сознания.</w:t>
            </w:r>
          </w:p>
          <w:p w:rsidR="00AD5D84" w:rsidRDefault="00AD5D84">
            <w:pPr>
              <w:pStyle w:val="ConsPlusNormal"/>
              <w:jc w:val="both"/>
            </w:pPr>
            <w:r>
              <w:t>6.у24. Придание и поддержание оптимального положения тела пострадавшего в зависимости от его состояния.</w:t>
            </w:r>
          </w:p>
          <w:p w:rsidR="00AD5D84" w:rsidRDefault="00AD5D84">
            <w:pPr>
              <w:pStyle w:val="ConsPlusNormal"/>
              <w:jc w:val="both"/>
            </w:pPr>
            <w:r>
              <w:t xml:space="preserve">6.у25. Осуществление контроля состояния пострадавшего (наличия сознания, дыхания, кровообращения и отсутствия наружного кровотечения), оказание пострадавшему </w:t>
            </w:r>
            <w:r>
              <w:lastRenderedPageBreak/>
              <w:t>психологической поддержки.</w:t>
            </w:r>
          </w:p>
          <w:p w:rsidR="00AD5D84" w:rsidRDefault="00AD5D84">
            <w:pPr>
              <w:pStyle w:val="ConsPlusNormal"/>
              <w:jc w:val="both"/>
            </w:pPr>
            <w:r>
              <w:t>6.у26. Применение лекарственных препаратов и медицинских изделий при оказании медицинской помощи в экстренной форме.</w:t>
            </w:r>
          </w:p>
        </w:tc>
        <w:tc>
          <w:tcPr>
            <w:tcW w:w="2211" w:type="dxa"/>
            <w:tcBorders>
              <w:top w:val="nil"/>
            </w:tcBorders>
          </w:tcPr>
          <w:p w:rsidR="00AD5D84" w:rsidRDefault="00AD5D84">
            <w:pPr>
              <w:pStyle w:val="ConsPlusNormal"/>
              <w:jc w:val="both"/>
            </w:pPr>
          </w:p>
        </w:tc>
      </w:tr>
    </w:tbl>
    <w:p w:rsidR="00AD5D84" w:rsidRDefault="00AD5D84">
      <w:pPr>
        <w:pStyle w:val="ConsPlusNormal"/>
        <w:sectPr w:rsidR="00AD5D84">
          <w:pgSz w:w="16838" w:h="11905" w:orient="landscape"/>
          <w:pgMar w:top="1701" w:right="1134" w:bottom="850" w:left="1134" w:header="0" w:footer="0" w:gutter="0"/>
          <w:cols w:space="720"/>
          <w:titlePg/>
        </w:sectPr>
      </w:pPr>
    </w:p>
    <w:p w:rsidR="00AD5D84" w:rsidRDefault="00AD5D84">
      <w:pPr>
        <w:pStyle w:val="ConsPlusNormal"/>
        <w:ind w:firstLine="540"/>
        <w:jc w:val="both"/>
      </w:pPr>
    </w:p>
    <w:p w:rsidR="00AD5D84" w:rsidRDefault="00AD5D84">
      <w:pPr>
        <w:pStyle w:val="ConsPlusTitle"/>
        <w:jc w:val="center"/>
        <w:outlineLvl w:val="1"/>
      </w:pPr>
      <w:r>
        <w:t>III. Учебный план &lt;5&gt;</w:t>
      </w:r>
    </w:p>
    <w:p w:rsidR="00AD5D84" w:rsidRDefault="00AD5D84">
      <w:pPr>
        <w:pStyle w:val="ConsPlusNormal"/>
        <w:ind w:firstLine="540"/>
        <w:jc w:val="both"/>
      </w:pPr>
    </w:p>
    <w:p w:rsidR="00AD5D84" w:rsidRDefault="00AD5D84">
      <w:pPr>
        <w:pStyle w:val="ConsPlusNormal"/>
        <w:ind w:firstLine="540"/>
        <w:jc w:val="both"/>
      </w:pPr>
      <w:r>
        <w:t>--------------------------------</w:t>
      </w:r>
    </w:p>
    <w:p w:rsidR="00AD5D84" w:rsidRDefault="00AD5D84">
      <w:pPr>
        <w:pStyle w:val="ConsPlusNormal"/>
        <w:spacing w:before="220"/>
        <w:ind w:firstLine="540"/>
        <w:jc w:val="both"/>
      </w:pPr>
      <w:r>
        <w:t xml:space="preserve">&lt;5&gt; </w:t>
      </w:r>
      <w:hyperlink r:id="rId14">
        <w:r>
          <w:rPr>
            <w:color w:val="0000FF"/>
          </w:rPr>
          <w:t>Пункт 22 статьи 2</w:t>
        </w:r>
      </w:hyperlink>
      <w:r>
        <w:t xml:space="preserve"> Федерального закона от 29 декабря 2012 г. N 273-ФЗ "Об образовании в Российской Федерации" (далее - Федеральный закон N 273-ФЗ); </w:t>
      </w:r>
      <w:hyperlink r:id="rId15">
        <w:r>
          <w:rPr>
            <w:color w:val="0000FF"/>
          </w:rPr>
          <w:t>пункт 11</w:t>
        </w:r>
      </w:hyperlink>
      <w:r>
        <w:t xml:space="preserve"> Порядка организации и осуществления образовательной деятельности по дополнительным профессиональным программам.</w:t>
      </w:r>
    </w:p>
    <w:p w:rsidR="00AD5D84" w:rsidRDefault="00AD5D84">
      <w:pPr>
        <w:pStyle w:val="ConsPlusNormal"/>
        <w:ind w:firstLine="540"/>
        <w:jc w:val="both"/>
      </w:pPr>
    </w:p>
    <w:p w:rsidR="00AD5D84" w:rsidRDefault="00AD5D84">
      <w:pPr>
        <w:pStyle w:val="ConsPlusTitle"/>
        <w:ind w:firstLine="540"/>
        <w:jc w:val="both"/>
        <w:outlineLvl w:val="2"/>
      </w:pPr>
      <w:r>
        <w:t>7. Учебный план:</w:t>
      </w:r>
    </w:p>
    <w:p w:rsidR="00AD5D84" w:rsidRDefault="00AD5D8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005"/>
        <w:gridCol w:w="737"/>
        <w:gridCol w:w="680"/>
        <w:gridCol w:w="624"/>
        <w:gridCol w:w="907"/>
        <w:gridCol w:w="1134"/>
        <w:gridCol w:w="737"/>
        <w:gridCol w:w="624"/>
      </w:tblGrid>
      <w:tr w:rsidR="00AD5D84">
        <w:tc>
          <w:tcPr>
            <w:tcW w:w="624" w:type="dxa"/>
            <w:vMerge w:val="restart"/>
          </w:tcPr>
          <w:p w:rsidR="00AD5D84" w:rsidRDefault="00AD5D84">
            <w:pPr>
              <w:pStyle w:val="ConsPlusNormal"/>
              <w:jc w:val="center"/>
            </w:pPr>
            <w:r>
              <w:t>N п/п</w:t>
            </w:r>
          </w:p>
        </w:tc>
        <w:tc>
          <w:tcPr>
            <w:tcW w:w="3005" w:type="dxa"/>
            <w:vMerge w:val="restart"/>
          </w:tcPr>
          <w:p w:rsidR="00AD5D84" w:rsidRDefault="00AD5D84">
            <w:pPr>
              <w:pStyle w:val="ConsPlusNormal"/>
              <w:jc w:val="center"/>
            </w:pPr>
            <w:r>
              <w:t>Наименования модулей, тем, разделов практики</w:t>
            </w:r>
          </w:p>
        </w:tc>
        <w:tc>
          <w:tcPr>
            <w:tcW w:w="5443" w:type="dxa"/>
            <w:gridSpan w:val="7"/>
          </w:tcPr>
          <w:p w:rsidR="00AD5D84" w:rsidRDefault="00AD5D84">
            <w:pPr>
              <w:pStyle w:val="ConsPlusNormal"/>
              <w:jc w:val="center"/>
            </w:pPr>
            <w:r>
              <w:t>Количество часов (трудоемкость)</w:t>
            </w:r>
          </w:p>
        </w:tc>
      </w:tr>
      <w:tr w:rsidR="00AD5D84">
        <w:tc>
          <w:tcPr>
            <w:tcW w:w="624" w:type="dxa"/>
            <w:vMerge/>
          </w:tcPr>
          <w:p w:rsidR="00AD5D84" w:rsidRDefault="00AD5D84">
            <w:pPr>
              <w:pStyle w:val="ConsPlusNormal"/>
            </w:pPr>
          </w:p>
        </w:tc>
        <w:tc>
          <w:tcPr>
            <w:tcW w:w="3005" w:type="dxa"/>
            <w:vMerge/>
          </w:tcPr>
          <w:p w:rsidR="00AD5D84" w:rsidRDefault="00AD5D84">
            <w:pPr>
              <w:pStyle w:val="ConsPlusNormal"/>
            </w:pPr>
          </w:p>
        </w:tc>
        <w:tc>
          <w:tcPr>
            <w:tcW w:w="737" w:type="dxa"/>
            <w:vMerge w:val="restart"/>
          </w:tcPr>
          <w:p w:rsidR="00AD5D84" w:rsidRDefault="00AD5D84">
            <w:pPr>
              <w:pStyle w:val="ConsPlusNormal"/>
              <w:jc w:val="center"/>
            </w:pPr>
            <w:r>
              <w:t>всего</w:t>
            </w:r>
          </w:p>
        </w:tc>
        <w:tc>
          <w:tcPr>
            <w:tcW w:w="4706" w:type="dxa"/>
            <w:gridSpan w:val="6"/>
          </w:tcPr>
          <w:p w:rsidR="00AD5D84" w:rsidRDefault="00AD5D84">
            <w:pPr>
              <w:pStyle w:val="ConsPlusNormal"/>
              <w:jc w:val="center"/>
            </w:pPr>
            <w:r>
              <w:t>в том числе по видам учебной деятельности</w:t>
            </w:r>
          </w:p>
        </w:tc>
      </w:tr>
      <w:tr w:rsidR="00AD5D84">
        <w:tc>
          <w:tcPr>
            <w:tcW w:w="624" w:type="dxa"/>
            <w:vMerge/>
          </w:tcPr>
          <w:p w:rsidR="00AD5D84" w:rsidRDefault="00AD5D84">
            <w:pPr>
              <w:pStyle w:val="ConsPlusNormal"/>
            </w:pPr>
          </w:p>
        </w:tc>
        <w:tc>
          <w:tcPr>
            <w:tcW w:w="3005" w:type="dxa"/>
            <w:vMerge/>
          </w:tcPr>
          <w:p w:rsidR="00AD5D84" w:rsidRDefault="00AD5D84">
            <w:pPr>
              <w:pStyle w:val="ConsPlusNormal"/>
            </w:pPr>
          </w:p>
        </w:tc>
        <w:tc>
          <w:tcPr>
            <w:tcW w:w="737" w:type="dxa"/>
            <w:vMerge/>
          </w:tcPr>
          <w:p w:rsidR="00AD5D84" w:rsidRDefault="00AD5D84">
            <w:pPr>
              <w:pStyle w:val="ConsPlusNormal"/>
            </w:pPr>
          </w:p>
        </w:tc>
        <w:tc>
          <w:tcPr>
            <w:tcW w:w="680" w:type="dxa"/>
            <w:vMerge w:val="restart"/>
          </w:tcPr>
          <w:p w:rsidR="00AD5D84" w:rsidRDefault="00AD5D84">
            <w:pPr>
              <w:pStyle w:val="ConsPlusNormal"/>
              <w:jc w:val="center"/>
            </w:pPr>
            <w:r>
              <w:t>лекции</w:t>
            </w:r>
          </w:p>
        </w:tc>
        <w:tc>
          <w:tcPr>
            <w:tcW w:w="2665" w:type="dxa"/>
            <w:gridSpan w:val="3"/>
          </w:tcPr>
          <w:p w:rsidR="00AD5D84" w:rsidRDefault="00AD5D84">
            <w:pPr>
              <w:pStyle w:val="ConsPlusNormal"/>
              <w:jc w:val="center"/>
            </w:pPr>
            <w:r>
              <w:t>занятия семинарского типа (семинары, практические занятия, практикумы, лабораторные работы, коллоквиумы и иные аналогичные занятия)</w:t>
            </w:r>
          </w:p>
        </w:tc>
        <w:tc>
          <w:tcPr>
            <w:tcW w:w="737" w:type="dxa"/>
            <w:vMerge w:val="restart"/>
          </w:tcPr>
          <w:p w:rsidR="00AD5D84" w:rsidRDefault="00AD5D84">
            <w:pPr>
              <w:pStyle w:val="ConsPlusNormal"/>
              <w:jc w:val="center"/>
            </w:pPr>
            <w:r>
              <w:t>практика</w:t>
            </w:r>
          </w:p>
        </w:tc>
        <w:tc>
          <w:tcPr>
            <w:tcW w:w="624" w:type="dxa"/>
            <w:vMerge w:val="restart"/>
          </w:tcPr>
          <w:p w:rsidR="00AD5D84" w:rsidRDefault="00AD5D84">
            <w:pPr>
              <w:pStyle w:val="ConsPlusNormal"/>
              <w:jc w:val="center"/>
            </w:pPr>
            <w:r>
              <w:t>аттестация</w:t>
            </w:r>
          </w:p>
        </w:tc>
      </w:tr>
      <w:tr w:rsidR="00AD5D84">
        <w:tc>
          <w:tcPr>
            <w:tcW w:w="624" w:type="dxa"/>
            <w:vMerge/>
          </w:tcPr>
          <w:p w:rsidR="00AD5D84" w:rsidRDefault="00AD5D84">
            <w:pPr>
              <w:pStyle w:val="ConsPlusNormal"/>
            </w:pPr>
          </w:p>
        </w:tc>
        <w:tc>
          <w:tcPr>
            <w:tcW w:w="3005" w:type="dxa"/>
            <w:vMerge/>
          </w:tcPr>
          <w:p w:rsidR="00AD5D84" w:rsidRDefault="00AD5D84">
            <w:pPr>
              <w:pStyle w:val="ConsPlusNormal"/>
            </w:pPr>
          </w:p>
        </w:tc>
        <w:tc>
          <w:tcPr>
            <w:tcW w:w="737" w:type="dxa"/>
            <w:vMerge/>
          </w:tcPr>
          <w:p w:rsidR="00AD5D84" w:rsidRDefault="00AD5D84">
            <w:pPr>
              <w:pStyle w:val="ConsPlusNormal"/>
            </w:pPr>
          </w:p>
        </w:tc>
        <w:tc>
          <w:tcPr>
            <w:tcW w:w="680" w:type="dxa"/>
            <w:vMerge/>
          </w:tcPr>
          <w:p w:rsidR="00AD5D84" w:rsidRDefault="00AD5D84">
            <w:pPr>
              <w:pStyle w:val="ConsPlusNormal"/>
            </w:pPr>
          </w:p>
        </w:tc>
        <w:tc>
          <w:tcPr>
            <w:tcW w:w="624" w:type="dxa"/>
            <w:vMerge w:val="restart"/>
          </w:tcPr>
          <w:p w:rsidR="00AD5D84" w:rsidRDefault="00AD5D84">
            <w:pPr>
              <w:pStyle w:val="ConsPlusNormal"/>
              <w:jc w:val="center"/>
            </w:pPr>
            <w:r>
              <w:t>всего</w:t>
            </w:r>
          </w:p>
        </w:tc>
        <w:tc>
          <w:tcPr>
            <w:tcW w:w="2041" w:type="dxa"/>
            <w:gridSpan w:val="2"/>
          </w:tcPr>
          <w:p w:rsidR="00AD5D84" w:rsidRDefault="00AD5D84">
            <w:pPr>
              <w:pStyle w:val="ConsPlusNormal"/>
              <w:jc w:val="center"/>
            </w:pPr>
            <w:r>
              <w:t>в том числе</w:t>
            </w:r>
          </w:p>
        </w:tc>
        <w:tc>
          <w:tcPr>
            <w:tcW w:w="737" w:type="dxa"/>
            <w:vMerge/>
          </w:tcPr>
          <w:p w:rsidR="00AD5D84" w:rsidRDefault="00AD5D84">
            <w:pPr>
              <w:pStyle w:val="ConsPlusNormal"/>
            </w:pPr>
          </w:p>
        </w:tc>
        <w:tc>
          <w:tcPr>
            <w:tcW w:w="624" w:type="dxa"/>
            <w:vMerge/>
          </w:tcPr>
          <w:p w:rsidR="00AD5D84" w:rsidRDefault="00AD5D84">
            <w:pPr>
              <w:pStyle w:val="ConsPlusNormal"/>
            </w:pPr>
          </w:p>
        </w:tc>
      </w:tr>
      <w:tr w:rsidR="00AD5D84">
        <w:tc>
          <w:tcPr>
            <w:tcW w:w="624" w:type="dxa"/>
            <w:vMerge/>
          </w:tcPr>
          <w:p w:rsidR="00AD5D84" w:rsidRDefault="00AD5D84">
            <w:pPr>
              <w:pStyle w:val="ConsPlusNormal"/>
            </w:pPr>
          </w:p>
        </w:tc>
        <w:tc>
          <w:tcPr>
            <w:tcW w:w="3005" w:type="dxa"/>
            <w:vMerge/>
          </w:tcPr>
          <w:p w:rsidR="00AD5D84" w:rsidRDefault="00AD5D84">
            <w:pPr>
              <w:pStyle w:val="ConsPlusNormal"/>
            </w:pPr>
          </w:p>
        </w:tc>
        <w:tc>
          <w:tcPr>
            <w:tcW w:w="737" w:type="dxa"/>
            <w:vMerge/>
          </w:tcPr>
          <w:p w:rsidR="00AD5D84" w:rsidRDefault="00AD5D84">
            <w:pPr>
              <w:pStyle w:val="ConsPlusNormal"/>
            </w:pPr>
          </w:p>
        </w:tc>
        <w:tc>
          <w:tcPr>
            <w:tcW w:w="680" w:type="dxa"/>
            <w:vMerge/>
          </w:tcPr>
          <w:p w:rsidR="00AD5D84" w:rsidRDefault="00AD5D84">
            <w:pPr>
              <w:pStyle w:val="ConsPlusNormal"/>
            </w:pPr>
          </w:p>
        </w:tc>
        <w:tc>
          <w:tcPr>
            <w:tcW w:w="624" w:type="dxa"/>
            <w:vMerge/>
          </w:tcPr>
          <w:p w:rsidR="00AD5D84" w:rsidRDefault="00AD5D84">
            <w:pPr>
              <w:pStyle w:val="ConsPlusNormal"/>
            </w:pPr>
          </w:p>
        </w:tc>
        <w:tc>
          <w:tcPr>
            <w:tcW w:w="907" w:type="dxa"/>
          </w:tcPr>
          <w:p w:rsidR="00AD5D84" w:rsidRDefault="00AD5D84">
            <w:pPr>
              <w:pStyle w:val="ConsPlusNormal"/>
              <w:jc w:val="center"/>
            </w:pPr>
            <w:r>
              <w:t>практическая подготовка</w:t>
            </w:r>
          </w:p>
        </w:tc>
        <w:tc>
          <w:tcPr>
            <w:tcW w:w="1134" w:type="dxa"/>
          </w:tcPr>
          <w:p w:rsidR="00AD5D84" w:rsidRDefault="00AD5D84">
            <w:pPr>
              <w:pStyle w:val="ConsPlusNormal"/>
              <w:jc w:val="center"/>
            </w:pPr>
            <w:r>
              <w:t>возможно использование ЭО и ДОТ</w:t>
            </w:r>
          </w:p>
        </w:tc>
        <w:tc>
          <w:tcPr>
            <w:tcW w:w="737" w:type="dxa"/>
            <w:vMerge/>
          </w:tcPr>
          <w:p w:rsidR="00AD5D84" w:rsidRDefault="00AD5D84">
            <w:pPr>
              <w:pStyle w:val="ConsPlusNormal"/>
            </w:pPr>
          </w:p>
        </w:tc>
        <w:tc>
          <w:tcPr>
            <w:tcW w:w="624" w:type="dxa"/>
            <w:vMerge/>
          </w:tcPr>
          <w:p w:rsidR="00AD5D84" w:rsidRDefault="00AD5D84">
            <w:pPr>
              <w:pStyle w:val="ConsPlusNormal"/>
            </w:pPr>
          </w:p>
        </w:tc>
      </w:tr>
      <w:tr w:rsidR="00AD5D84">
        <w:tc>
          <w:tcPr>
            <w:tcW w:w="624" w:type="dxa"/>
            <w:vAlign w:val="center"/>
          </w:tcPr>
          <w:p w:rsidR="00AD5D84" w:rsidRDefault="00AD5D84">
            <w:pPr>
              <w:pStyle w:val="ConsPlusNormal"/>
              <w:jc w:val="center"/>
              <w:outlineLvl w:val="3"/>
            </w:pPr>
            <w:r>
              <w:t>1</w:t>
            </w:r>
          </w:p>
        </w:tc>
        <w:tc>
          <w:tcPr>
            <w:tcW w:w="3005" w:type="dxa"/>
            <w:vAlign w:val="center"/>
          </w:tcPr>
          <w:p w:rsidR="00AD5D84" w:rsidRDefault="00AD5D84">
            <w:pPr>
              <w:pStyle w:val="ConsPlusNormal"/>
              <w:jc w:val="both"/>
            </w:pPr>
            <w:r>
              <w:t>Модуль 1. Общие вопросы неонатологии</w:t>
            </w:r>
          </w:p>
        </w:tc>
        <w:tc>
          <w:tcPr>
            <w:tcW w:w="737" w:type="dxa"/>
            <w:vAlign w:val="center"/>
          </w:tcPr>
          <w:p w:rsidR="00AD5D84" w:rsidRDefault="00AD5D84">
            <w:pPr>
              <w:pStyle w:val="ConsPlusNormal"/>
              <w:jc w:val="center"/>
            </w:pPr>
            <w:r>
              <w:t>36</w:t>
            </w:r>
          </w:p>
        </w:tc>
        <w:tc>
          <w:tcPr>
            <w:tcW w:w="680" w:type="dxa"/>
            <w:vAlign w:val="center"/>
          </w:tcPr>
          <w:p w:rsidR="00AD5D84" w:rsidRDefault="00AD5D84">
            <w:pPr>
              <w:pStyle w:val="ConsPlusNormal"/>
              <w:jc w:val="center"/>
            </w:pPr>
            <w:r>
              <w:t>6</w:t>
            </w:r>
          </w:p>
        </w:tc>
        <w:tc>
          <w:tcPr>
            <w:tcW w:w="624" w:type="dxa"/>
            <w:vAlign w:val="center"/>
          </w:tcPr>
          <w:p w:rsidR="00AD5D84" w:rsidRDefault="00AD5D84">
            <w:pPr>
              <w:pStyle w:val="ConsPlusNormal"/>
              <w:jc w:val="center"/>
            </w:pPr>
            <w:r>
              <w:t>28</w:t>
            </w:r>
          </w:p>
        </w:tc>
        <w:tc>
          <w:tcPr>
            <w:tcW w:w="907" w:type="dxa"/>
            <w:vAlign w:val="center"/>
          </w:tcPr>
          <w:p w:rsidR="00AD5D84" w:rsidRDefault="00AD5D84">
            <w:pPr>
              <w:pStyle w:val="ConsPlusNormal"/>
              <w:jc w:val="center"/>
            </w:pPr>
            <w:r>
              <w:t>28</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2</w:t>
            </w:r>
          </w:p>
        </w:tc>
      </w:tr>
      <w:tr w:rsidR="00AD5D84">
        <w:tc>
          <w:tcPr>
            <w:tcW w:w="624" w:type="dxa"/>
            <w:vAlign w:val="center"/>
          </w:tcPr>
          <w:p w:rsidR="00AD5D84" w:rsidRDefault="00AD5D84">
            <w:pPr>
              <w:pStyle w:val="ConsPlusNormal"/>
              <w:jc w:val="center"/>
            </w:pPr>
            <w:r>
              <w:t>1.1</w:t>
            </w:r>
          </w:p>
        </w:tc>
        <w:tc>
          <w:tcPr>
            <w:tcW w:w="3005" w:type="dxa"/>
            <w:vAlign w:val="center"/>
          </w:tcPr>
          <w:p w:rsidR="00AD5D84" w:rsidRDefault="00AD5D84">
            <w:pPr>
              <w:pStyle w:val="ConsPlusNormal"/>
              <w:jc w:val="both"/>
            </w:pPr>
            <w:r>
              <w:t>Правовые и организационные основы оказания медицинской помощи по профилю "неонатология"</w:t>
            </w:r>
          </w:p>
        </w:tc>
        <w:tc>
          <w:tcPr>
            <w:tcW w:w="737" w:type="dxa"/>
            <w:vAlign w:val="center"/>
          </w:tcPr>
          <w:p w:rsidR="00AD5D84" w:rsidRDefault="00AD5D84">
            <w:pPr>
              <w:pStyle w:val="ConsPlusNormal"/>
              <w:jc w:val="center"/>
            </w:pPr>
            <w:r>
              <w:t>12</w:t>
            </w:r>
          </w:p>
        </w:tc>
        <w:tc>
          <w:tcPr>
            <w:tcW w:w="680" w:type="dxa"/>
            <w:vAlign w:val="center"/>
          </w:tcPr>
          <w:p w:rsidR="00AD5D84" w:rsidRDefault="00AD5D84">
            <w:pPr>
              <w:pStyle w:val="ConsPlusNormal"/>
              <w:jc w:val="center"/>
            </w:pPr>
            <w:r>
              <w:t>2</w:t>
            </w:r>
          </w:p>
        </w:tc>
        <w:tc>
          <w:tcPr>
            <w:tcW w:w="624" w:type="dxa"/>
            <w:vAlign w:val="center"/>
          </w:tcPr>
          <w:p w:rsidR="00AD5D84" w:rsidRDefault="00AD5D84">
            <w:pPr>
              <w:pStyle w:val="ConsPlusNormal"/>
              <w:jc w:val="center"/>
            </w:pPr>
            <w:r>
              <w:t>10</w:t>
            </w:r>
          </w:p>
        </w:tc>
        <w:tc>
          <w:tcPr>
            <w:tcW w:w="907" w:type="dxa"/>
            <w:vAlign w:val="center"/>
          </w:tcPr>
          <w:p w:rsidR="00AD5D84" w:rsidRDefault="00AD5D84">
            <w:pPr>
              <w:pStyle w:val="ConsPlusNormal"/>
              <w:jc w:val="center"/>
            </w:pPr>
            <w:r>
              <w:t>10</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0</w:t>
            </w:r>
          </w:p>
        </w:tc>
      </w:tr>
      <w:tr w:rsidR="00AD5D84">
        <w:tc>
          <w:tcPr>
            <w:tcW w:w="624" w:type="dxa"/>
            <w:vAlign w:val="center"/>
          </w:tcPr>
          <w:p w:rsidR="00AD5D84" w:rsidRDefault="00AD5D84">
            <w:pPr>
              <w:pStyle w:val="ConsPlusNormal"/>
              <w:jc w:val="center"/>
            </w:pPr>
            <w:r>
              <w:t>1.2</w:t>
            </w:r>
          </w:p>
        </w:tc>
        <w:tc>
          <w:tcPr>
            <w:tcW w:w="3005" w:type="dxa"/>
            <w:vAlign w:val="center"/>
          </w:tcPr>
          <w:p w:rsidR="00AD5D84" w:rsidRDefault="00AD5D84">
            <w:pPr>
              <w:pStyle w:val="ConsPlusNormal"/>
              <w:jc w:val="both"/>
            </w:pPr>
            <w:r>
              <w:t>Анатомо-физиологические особенности развития плода, диагностика состояния плода и тактика ведения беременности и родов</w:t>
            </w:r>
          </w:p>
        </w:tc>
        <w:tc>
          <w:tcPr>
            <w:tcW w:w="737" w:type="dxa"/>
            <w:vAlign w:val="center"/>
          </w:tcPr>
          <w:p w:rsidR="00AD5D84" w:rsidRDefault="00AD5D84">
            <w:pPr>
              <w:pStyle w:val="ConsPlusNormal"/>
              <w:jc w:val="center"/>
            </w:pPr>
            <w:r>
              <w:t>12</w:t>
            </w:r>
          </w:p>
        </w:tc>
        <w:tc>
          <w:tcPr>
            <w:tcW w:w="680" w:type="dxa"/>
            <w:vAlign w:val="center"/>
          </w:tcPr>
          <w:p w:rsidR="00AD5D84" w:rsidRDefault="00AD5D84">
            <w:pPr>
              <w:pStyle w:val="ConsPlusNormal"/>
              <w:jc w:val="center"/>
            </w:pPr>
            <w:r>
              <w:t>2</w:t>
            </w:r>
          </w:p>
        </w:tc>
        <w:tc>
          <w:tcPr>
            <w:tcW w:w="624" w:type="dxa"/>
            <w:vAlign w:val="center"/>
          </w:tcPr>
          <w:p w:rsidR="00AD5D84" w:rsidRDefault="00AD5D84">
            <w:pPr>
              <w:pStyle w:val="ConsPlusNormal"/>
              <w:jc w:val="center"/>
            </w:pPr>
            <w:r>
              <w:t>10</w:t>
            </w:r>
          </w:p>
        </w:tc>
        <w:tc>
          <w:tcPr>
            <w:tcW w:w="907" w:type="dxa"/>
            <w:vAlign w:val="center"/>
          </w:tcPr>
          <w:p w:rsidR="00AD5D84" w:rsidRDefault="00AD5D84">
            <w:pPr>
              <w:pStyle w:val="ConsPlusNormal"/>
              <w:jc w:val="center"/>
            </w:pPr>
            <w:r>
              <w:t>10</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0</w:t>
            </w:r>
          </w:p>
        </w:tc>
      </w:tr>
      <w:tr w:rsidR="00AD5D84">
        <w:tc>
          <w:tcPr>
            <w:tcW w:w="624" w:type="dxa"/>
            <w:vAlign w:val="center"/>
          </w:tcPr>
          <w:p w:rsidR="00AD5D84" w:rsidRDefault="00AD5D84">
            <w:pPr>
              <w:pStyle w:val="ConsPlusNormal"/>
              <w:jc w:val="center"/>
            </w:pPr>
            <w:r>
              <w:t>1.3</w:t>
            </w:r>
          </w:p>
        </w:tc>
        <w:tc>
          <w:tcPr>
            <w:tcW w:w="3005" w:type="dxa"/>
            <w:vAlign w:val="center"/>
          </w:tcPr>
          <w:p w:rsidR="00AD5D84" w:rsidRDefault="00AD5D84">
            <w:pPr>
              <w:pStyle w:val="ConsPlusNormal"/>
              <w:jc w:val="both"/>
            </w:pPr>
            <w:r>
              <w:t>Организация медицинской помощи новорожденному в раннем неонатальном периоде</w:t>
            </w:r>
          </w:p>
        </w:tc>
        <w:tc>
          <w:tcPr>
            <w:tcW w:w="737" w:type="dxa"/>
            <w:vAlign w:val="center"/>
          </w:tcPr>
          <w:p w:rsidR="00AD5D84" w:rsidRDefault="00AD5D84">
            <w:pPr>
              <w:pStyle w:val="ConsPlusNormal"/>
              <w:jc w:val="center"/>
            </w:pPr>
            <w:r>
              <w:t>10</w:t>
            </w:r>
          </w:p>
        </w:tc>
        <w:tc>
          <w:tcPr>
            <w:tcW w:w="680" w:type="dxa"/>
            <w:vAlign w:val="center"/>
          </w:tcPr>
          <w:p w:rsidR="00AD5D84" w:rsidRDefault="00AD5D84">
            <w:pPr>
              <w:pStyle w:val="ConsPlusNormal"/>
              <w:jc w:val="center"/>
            </w:pPr>
            <w:r>
              <w:t>2</w:t>
            </w:r>
          </w:p>
        </w:tc>
        <w:tc>
          <w:tcPr>
            <w:tcW w:w="624" w:type="dxa"/>
            <w:vAlign w:val="center"/>
          </w:tcPr>
          <w:p w:rsidR="00AD5D84" w:rsidRDefault="00AD5D84">
            <w:pPr>
              <w:pStyle w:val="ConsPlusNormal"/>
              <w:jc w:val="center"/>
            </w:pPr>
            <w:r>
              <w:t>8</w:t>
            </w:r>
          </w:p>
        </w:tc>
        <w:tc>
          <w:tcPr>
            <w:tcW w:w="907" w:type="dxa"/>
            <w:vAlign w:val="center"/>
          </w:tcPr>
          <w:p w:rsidR="00AD5D84" w:rsidRDefault="00AD5D84">
            <w:pPr>
              <w:pStyle w:val="ConsPlusNormal"/>
              <w:jc w:val="center"/>
            </w:pPr>
            <w:r>
              <w:t>8</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0</w:t>
            </w:r>
          </w:p>
        </w:tc>
      </w:tr>
      <w:tr w:rsidR="00AD5D84">
        <w:tc>
          <w:tcPr>
            <w:tcW w:w="624" w:type="dxa"/>
            <w:vAlign w:val="center"/>
          </w:tcPr>
          <w:p w:rsidR="00AD5D84" w:rsidRDefault="00AD5D84">
            <w:pPr>
              <w:pStyle w:val="ConsPlusNormal"/>
              <w:jc w:val="center"/>
            </w:pPr>
            <w:r>
              <w:t>1.4</w:t>
            </w:r>
          </w:p>
        </w:tc>
        <w:tc>
          <w:tcPr>
            <w:tcW w:w="3005" w:type="dxa"/>
            <w:vAlign w:val="center"/>
          </w:tcPr>
          <w:p w:rsidR="00AD5D84" w:rsidRDefault="00AD5D84">
            <w:pPr>
              <w:pStyle w:val="ConsPlusNormal"/>
              <w:jc w:val="both"/>
            </w:pPr>
            <w:r>
              <w:t>Промежуточная аттестация по модулю 1</w:t>
            </w:r>
          </w:p>
        </w:tc>
        <w:tc>
          <w:tcPr>
            <w:tcW w:w="737" w:type="dxa"/>
            <w:vAlign w:val="center"/>
          </w:tcPr>
          <w:p w:rsidR="00AD5D84" w:rsidRDefault="00AD5D84">
            <w:pPr>
              <w:pStyle w:val="ConsPlusNormal"/>
              <w:jc w:val="center"/>
            </w:pPr>
            <w:r>
              <w:t>2</w:t>
            </w:r>
          </w:p>
        </w:tc>
        <w:tc>
          <w:tcPr>
            <w:tcW w:w="680"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0</w:t>
            </w:r>
          </w:p>
        </w:tc>
        <w:tc>
          <w:tcPr>
            <w:tcW w:w="907" w:type="dxa"/>
            <w:vAlign w:val="center"/>
          </w:tcPr>
          <w:p w:rsidR="00AD5D84" w:rsidRDefault="00AD5D84">
            <w:pPr>
              <w:pStyle w:val="ConsPlusNormal"/>
              <w:jc w:val="center"/>
            </w:pPr>
            <w:r>
              <w:t>0</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2</w:t>
            </w:r>
          </w:p>
        </w:tc>
      </w:tr>
      <w:tr w:rsidR="00AD5D84">
        <w:tc>
          <w:tcPr>
            <w:tcW w:w="624" w:type="dxa"/>
            <w:vAlign w:val="center"/>
          </w:tcPr>
          <w:p w:rsidR="00AD5D84" w:rsidRDefault="00AD5D84">
            <w:pPr>
              <w:pStyle w:val="ConsPlusNormal"/>
              <w:jc w:val="center"/>
              <w:outlineLvl w:val="3"/>
            </w:pPr>
            <w:r>
              <w:t>2</w:t>
            </w:r>
          </w:p>
        </w:tc>
        <w:tc>
          <w:tcPr>
            <w:tcW w:w="3005" w:type="dxa"/>
            <w:vAlign w:val="center"/>
          </w:tcPr>
          <w:p w:rsidR="00AD5D84" w:rsidRDefault="00AD5D84">
            <w:pPr>
              <w:pStyle w:val="ConsPlusNormal"/>
              <w:jc w:val="both"/>
            </w:pPr>
            <w:r>
              <w:t xml:space="preserve">Модуль 2. Физиология и патология доношенного и </w:t>
            </w:r>
            <w:r>
              <w:lastRenderedPageBreak/>
              <w:t>недоношенного новорожденного</w:t>
            </w:r>
          </w:p>
        </w:tc>
        <w:tc>
          <w:tcPr>
            <w:tcW w:w="737" w:type="dxa"/>
            <w:vAlign w:val="center"/>
          </w:tcPr>
          <w:p w:rsidR="00AD5D84" w:rsidRDefault="00AD5D84">
            <w:pPr>
              <w:pStyle w:val="ConsPlusNormal"/>
              <w:jc w:val="center"/>
            </w:pPr>
            <w:r>
              <w:lastRenderedPageBreak/>
              <w:t>144</w:t>
            </w:r>
          </w:p>
        </w:tc>
        <w:tc>
          <w:tcPr>
            <w:tcW w:w="680" w:type="dxa"/>
            <w:vAlign w:val="center"/>
          </w:tcPr>
          <w:p w:rsidR="00AD5D84" w:rsidRDefault="00AD5D84">
            <w:pPr>
              <w:pStyle w:val="ConsPlusNormal"/>
              <w:jc w:val="center"/>
            </w:pPr>
            <w:r>
              <w:t>30</w:t>
            </w:r>
          </w:p>
        </w:tc>
        <w:tc>
          <w:tcPr>
            <w:tcW w:w="624" w:type="dxa"/>
            <w:vAlign w:val="center"/>
          </w:tcPr>
          <w:p w:rsidR="00AD5D84" w:rsidRDefault="00AD5D84">
            <w:pPr>
              <w:pStyle w:val="ConsPlusNormal"/>
              <w:jc w:val="center"/>
            </w:pPr>
            <w:r>
              <w:t>112</w:t>
            </w:r>
          </w:p>
        </w:tc>
        <w:tc>
          <w:tcPr>
            <w:tcW w:w="907" w:type="dxa"/>
            <w:vAlign w:val="center"/>
          </w:tcPr>
          <w:p w:rsidR="00AD5D84" w:rsidRDefault="00AD5D84">
            <w:pPr>
              <w:pStyle w:val="ConsPlusNormal"/>
              <w:jc w:val="center"/>
            </w:pPr>
            <w:r>
              <w:t>112</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2</w:t>
            </w:r>
          </w:p>
        </w:tc>
      </w:tr>
      <w:tr w:rsidR="00AD5D84">
        <w:tc>
          <w:tcPr>
            <w:tcW w:w="624" w:type="dxa"/>
            <w:vAlign w:val="center"/>
          </w:tcPr>
          <w:p w:rsidR="00AD5D84" w:rsidRDefault="00AD5D84">
            <w:pPr>
              <w:pStyle w:val="ConsPlusNormal"/>
              <w:jc w:val="center"/>
            </w:pPr>
            <w:r>
              <w:lastRenderedPageBreak/>
              <w:t>2.1</w:t>
            </w:r>
          </w:p>
        </w:tc>
        <w:tc>
          <w:tcPr>
            <w:tcW w:w="3005" w:type="dxa"/>
            <w:vAlign w:val="center"/>
          </w:tcPr>
          <w:p w:rsidR="00AD5D84" w:rsidRDefault="00AD5D84">
            <w:pPr>
              <w:pStyle w:val="ConsPlusNormal"/>
              <w:jc w:val="both"/>
            </w:pPr>
            <w:r>
              <w:t>Морфофункциональные особенности доношенных и недоношенных новорожденных и комплексная оценка их состояния</w:t>
            </w:r>
          </w:p>
        </w:tc>
        <w:tc>
          <w:tcPr>
            <w:tcW w:w="737" w:type="dxa"/>
            <w:vAlign w:val="center"/>
          </w:tcPr>
          <w:p w:rsidR="00AD5D84" w:rsidRDefault="00AD5D84">
            <w:pPr>
              <w:pStyle w:val="ConsPlusNormal"/>
              <w:jc w:val="center"/>
            </w:pPr>
            <w:r>
              <w:t>12</w:t>
            </w:r>
          </w:p>
        </w:tc>
        <w:tc>
          <w:tcPr>
            <w:tcW w:w="680" w:type="dxa"/>
            <w:vAlign w:val="center"/>
          </w:tcPr>
          <w:p w:rsidR="00AD5D84" w:rsidRDefault="00AD5D84">
            <w:pPr>
              <w:pStyle w:val="ConsPlusNormal"/>
              <w:jc w:val="center"/>
            </w:pPr>
            <w:r>
              <w:t>2</w:t>
            </w:r>
          </w:p>
        </w:tc>
        <w:tc>
          <w:tcPr>
            <w:tcW w:w="624" w:type="dxa"/>
            <w:vAlign w:val="center"/>
          </w:tcPr>
          <w:p w:rsidR="00AD5D84" w:rsidRDefault="00AD5D84">
            <w:pPr>
              <w:pStyle w:val="ConsPlusNormal"/>
              <w:jc w:val="center"/>
            </w:pPr>
            <w:r>
              <w:t>10</w:t>
            </w:r>
          </w:p>
        </w:tc>
        <w:tc>
          <w:tcPr>
            <w:tcW w:w="907" w:type="dxa"/>
            <w:vAlign w:val="center"/>
          </w:tcPr>
          <w:p w:rsidR="00AD5D84" w:rsidRDefault="00AD5D84">
            <w:pPr>
              <w:pStyle w:val="ConsPlusNormal"/>
              <w:jc w:val="center"/>
            </w:pPr>
            <w:r>
              <w:t>10</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0</w:t>
            </w:r>
          </w:p>
        </w:tc>
      </w:tr>
      <w:tr w:rsidR="00AD5D84">
        <w:tc>
          <w:tcPr>
            <w:tcW w:w="624" w:type="dxa"/>
            <w:vAlign w:val="center"/>
          </w:tcPr>
          <w:p w:rsidR="00AD5D84" w:rsidRDefault="00AD5D84">
            <w:pPr>
              <w:pStyle w:val="ConsPlusNormal"/>
              <w:jc w:val="center"/>
            </w:pPr>
            <w:r>
              <w:t>2.2</w:t>
            </w:r>
          </w:p>
        </w:tc>
        <w:tc>
          <w:tcPr>
            <w:tcW w:w="3005" w:type="dxa"/>
            <w:vAlign w:val="center"/>
          </w:tcPr>
          <w:p w:rsidR="00AD5D84" w:rsidRDefault="00AD5D84">
            <w:pPr>
              <w:pStyle w:val="ConsPlusNormal"/>
              <w:jc w:val="both"/>
            </w:pPr>
            <w:r>
              <w:t>Неинфекционные заболевания доношенного и недоношенного новорожденного</w:t>
            </w:r>
          </w:p>
        </w:tc>
        <w:tc>
          <w:tcPr>
            <w:tcW w:w="737" w:type="dxa"/>
            <w:vAlign w:val="center"/>
          </w:tcPr>
          <w:p w:rsidR="00AD5D84" w:rsidRDefault="00AD5D84">
            <w:pPr>
              <w:pStyle w:val="ConsPlusNormal"/>
              <w:jc w:val="center"/>
            </w:pPr>
            <w:r>
              <w:t>54</w:t>
            </w:r>
          </w:p>
        </w:tc>
        <w:tc>
          <w:tcPr>
            <w:tcW w:w="680" w:type="dxa"/>
            <w:vAlign w:val="center"/>
          </w:tcPr>
          <w:p w:rsidR="00AD5D84" w:rsidRDefault="00AD5D84">
            <w:pPr>
              <w:pStyle w:val="ConsPlusNormal"/>
              <w:jc w:val="center"/>
            </w:pPr>
            <w:r>
              <w:t>12</w:t>
            </w:r>
          </w:p>
        </w:tc>
        <w:tc>
          <w:tcPr>
            <w:tcW w:w="624" w:type="dxa"/>
            <w:vAlign w:val="center"/>
          </w:tcPr>
          <w:p w:rsidR="00AD5D84" w:rsidRDefault="00AD5D84">
            <w:pPr>
              <w:pStyle w:val="ConsPlusNormal"/>
              <w:jc w:val="center"/>
            </w:pPr>
            <w:r>
              <w:t>42</w:t>
            </w:r>
          </w:p>
        </w:tc>
        <w:tc>
          <w:tcPr>
            <w:tcW w:w="907" w:type="dxa"/>
            <w:vAlign w:val="center"/>
          </w:tcPr>
          <w:p w:rsidR="00AD5D84" w:rsidRDefault="00AD5D84">
            <w:pPr>
              <w:pStyle w:val="ConsPlusNormal"/>
              <w:jc w:val="center"/>
            </w:pPr>
            <w:r>
              <w:t>42</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0</w:t>
            </w:r>
          </w:p>
        </w:tc>
      </w:tr>
      <w:tr w:rsidR="00AD5D84">
        <w:tc>
          <w:tcPr>
            <w:tcW w:w="624" w:type="dxa"/>
            <w:vAlign w:val="center"/>
          </w:tcPr>
          <w:p w:rsidR="00AD5D84" w:rsidRDefault="00AD5D84">
            <w:pPr>
              <w:pStyle w:val="ConsPlusNormal"/>
              <w:jc w:val="center"/>
            </w:pPr>
            <w:r>
              <w:t>2.3</w:t>
            </w:r>
          </w:p>
        </w:tc>
        <w:tc>
          <w:tcPr>
            <w:tcW w:w="3005" w:type="dxa"/>
            <w:vAlign w:val="center"/>
          </w:tcPr>
          <w:p w:rsidR="00AD5D84" w:rsidRDefault="00AD5D84">
            <w:pPr>
              <w:pStyle w:val="ConsPlusNormal"/>
              <w:jc w:val="both"/>
            </w:pPr>
            <w:r>
              <w:t>Врожденные и приобретенные инфекционные заболевания у доношенного и недоношенного новорожденного</w:t>
            </w:r>
          </w:p>
        </w:tc>
        <w:tc>
          <w:tcPr>
            <w:tcW w:w="737" w:type="dxa"/>
            <w:vAlign w:val="center"/>
          </w:tcPr>
          <w:p w:rsidR="00AD5D84" w:rsidRDefault="00AD5D84">
            <w:pPr>
              <w:pStyle w:val="ConsPlusNormal"/>
              <w:jc w:val="center"/>
            </w:pPr>
            <w:r>
              <w:t>54</w:t>
            </w:r>
          </w:p>
        </w:tc>
        <w:tc>
          <w:tcPr>
            <w:tcW w:w="680" w:type="dxa"/>
            <w:vAlign w:val="center"/>
          </w:tcPr>
          <w:p w:rsidR="00AD5D84" w:rsidRDefault="00AD5D84">
            <w:pPr>
              <w:pStyle w:val="ConsPlusNormal"/>
              <w:jc w:val="center"/>
            </w:pPr>
            <w:r>
              <w:t>12</w:t>
            </w:r>
          </w:p>
        </w:tc>
        <w:tc>
          <w:tcPr>
            <w:tcW w:w="624" w:type="dxa"/>
            <w:vAlign w:val="center"/>
          </w:tcPr>
          <w:p w:rsidR="00AD5D84" w:rsidRDefault="00AD5D84">
            <w:pPr>
              <w:pStyle w:val="ConsPlusNormal"/>
              <w:jc w:val="center"/>
            </w:pPr>
            <w:r>
              <w:t>42</w:t>
            </w:r>
          </w:p>
        </w:tc>
        <w:tc>
          <w:tcPr>
            <w:tcW w:w="907" w:type="dxa"/>
            <w:vAlign w:val="center"/>
          </w:tcPr>
          <w:p w:rsidR="00AD5D84" w:rsidRDefault="00AD5D84">
            <w:pPr>
              <w:pStyle w:val="ConsPlusNormal"/>
              <w:jc w:val="center"/>
            </w:pPr>
            <w:r>
              <w:t>42</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0</w:t>
            </w:r>
          </w:p>
        </w:tc>
      </w:tr>
      <w:tr w:rsidR="00AD5D84">
        <w:tc>
          <w:tcPr>
            <w:tcW w:w="624" w:type="dxa"/>
            <w:vAlign w:val="center"/>
          </w:tcPr>
          <w:p w:rsidR="00AD5D84" w:rsidRDefault="00AD5D84">
            <w:pPr>
              <w:pStyle w:val="ConsPlusNormal"/>
              <w:jc w:val="center"/>
            </w:pPr>
            <w:r>
              <w:t>2.4</w:t>
            </w:r>
          </w:p>
        </w:tc>
        <w:tc>
          <w:tcPr>
            <w:tcW w:w="3005" w:type="dxa"/>
            <w:vAlign w:val="center"/>
          </w:tcPr>
          <w:p w:rsidR="00AD5D84" w:rsidRDefault="00AD5D84">
            <w:pPr>
              <w:pStyle w:val="ConsPlusNormal"/>
              <w:jc w:val="both"/>
            </w:pPr>
            <w:r>
              <w:t>Питание новорожденных</w:t>
            </w:r>
          </w:p>
        </w:tc>
        <w:tc>
          <w:tcPr>
            <w:tcW w:w="737" w:type="dxa"/>
            <w:vAlign w:val="center"/>
          </w:tcPr>
          <w:p w:rsidR="00AD5D84" w:rsidRDefault="00AD5D84">
            <w:pPr>
              <w:pStyle w:val="ConsPlusNormal"/>
              <w:jc w:val="center"/>
            </w:pPr>
            <w:r>
              <w:t>18</w:t>
            </w:r>
          </w:p>
        </w:tc>
        <w:tc>
          <w:tcPr>
            <w:tcW w:w="680" w:type="dxa"/>
            <w:vAlign w:val="center"/>
          </w:tcPr>
          <w:p w:rsidR="00AD5D84" w:rsidRDefault="00AD5D84">
            <w:pPr>
              <w:pStyle w:val="ConsPlusNormal"/>
              <w:jc w:val="center"/>
            </w:pPr>
            <w:r>
              <w:t>2</w:t>
            </w:r>
          </w:p>
        </w:tc>
        <w:tc>
          <w:tcPr>
            <w:tcW w:w="624" w:type="dxa"/>
            <w:vAlign w:val="center"/>
          </w:tcPr>
          <w:p w:rsidR="00AD5D84" w:rsidRDefault="00AD5D84">
            <w:pPr>
              <w:pStyle w:val="ConsPlusNormal"/>
              <w:jc w:val="center"/>
            </w:pPr>
            <w:r>
              <w:t>16</w:t>
            </w:r>
          </w:p>
        </w:tc>
        <w:tc>
          <w:tcPr>
            <w:tcW w:w="907" w:type="dxa"/>
            <w:vAlign w:val="center"/>
          </w:tcPr>
          <w:p w:rsidR="00AD5D84" w:rsidRDefault="00AD5D84">
            <w:pPr>
              <w:pStyle w:val="ConsPlusNormal"/>
              <w:jc w:val="center"/>
            </w:pPr>
            <w:r>
              <w:t>16</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0</w:t>
            </w:r>
          </w:p>
        </w:tc>
      </w:tr>
      <w:tr w:rsidR="00AD5D84">
        <w:tc>
          <w:tcPr>
            <w:tcW w:w="624" w:type="dxa"/>
            <w:vAlign w:val="center"/>
          </w:tcPr>
          <w:p w:rsidR="00AD5D84" w:rsidRDefault="00AD5D84">
            <w:pPr>
              <w:pStyle w:val="ConsPlusNormal"/>
              <w:jc w:val="center"/>
            </w:pPr>
            <w:r>
              <w:t>2.5</w:t>
            </w:r>
          </w:p>
        </w:tc>
        <w:tc>
          <w:tcPr>
            <w:tcW w:w="3005" w:type="dxa"/>
            <w:vAlign w:val="center"/>
          </w:tcPr>
          <w:p w:rsidR="00AD5D84" w:rsidRDefault="00AD5D84">
            <w:pPr>
              <w:pStyle w:val="ConsPlusNormal"/>
              <w:jc w:val="both"/>
            </w:pPr>
            <w:r>
              <w:t>Принципы ухода и выхаживания недоношенных новорожденных</w:t>
            </w:r>
          </w:p>
        </w:tc>
        <w:tc>
          <w:tcPr>
            <w:tcW w:w="737" w:type="dxa"/>
            <w:vAlign w:val="center"/>
          </w:tcPr>
          <w:p w:rsidR="00AD5D84" w:rsidRDefault="00AD5D84">
            <w:pPr>
              <w:pStyle w:val="ConsPlusNormal"/>
              <w:jc w:val="center"/>
            </w:pPr>
            <w:r>
              <w:t>4</w:t>
            </w:r>
          </w:p>
        </w:tc>
        <w:tc>
          <w:tcPr>
            <w:tcW w:w="680" w:type="dxa"/>
            <w:vAlign w:val="center"/>
          </w:tcPr>
          <w:p w:rsidR="00AD5D84" w:rsidRDefault="00AD5D84">
            <w:pPr>
              <w:pStyle w:val="ConsPlusNormal"/>
              <w:jc w:val="center"/>
            </w:pPr>
            <w:r>
              <w:t>2</w:t>
            </w:r>
          </w:p>
        </w:tc>
        <w:tc>
          <w:tcPr>
            <w:tcW w:w="624" w:type="dxa"/>
            <w:vAlign w:val="center"/>
          </w:tcPr>
          <w:p w:rsidR="00AD5D84" w:rsidRDefault="00AD5D84">
            <w:pPr>
              <w:pStyle w:val="ConsPlusNormal"/>
              <w:jc w:val="center"/>
            </w:pPr>
            <w:r>
              <w:t>2</w:t>
            </w:r>
          </w:p>
        </w:tc>
        <w:tc>
          <w:tcPr>
            <w:tcW w:w="907" w:type="dxa"/>
            <w:vAlign w:val="center"/>
          </w:tcPr>
          <w:p w:rsidR="00AD5D84" w:rsidRDefault="00AD5D84">
            <w:pPr>
              <w:pStyle w:val="ConsPlusNormal"/>
              <w:jc w:val="center"/>
            </w:pPr>
            <w:r>
              <w:t>2</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0</w:t>
            </w:r>
          </w:p>
        </w:tc>
      </w:tr>
      <w:tr w:rsidR="00AD5D84">
        <w:tc>
          <w:tcPr>
            <w:tcW w:w="624" w:type="dxa"/>
            <w:vAlign w:val="center"/>
          </w:tcPr>
          <w:p w:rsidR="00AD5D84" w:rsidRDefault="00AD5D84">
            <w:pPr>
              <w:pStyle w:val="ConsPlusNormal"/>
              <w:jc w:val="center"/>
            </w:pPr>
            <w:r>
              <w:t>2.6</w:t>
            </w:r>
          </w:p>
        </w:tc>
        <w:tc>
          <w:tcPr>
            <w:tcW w:w="3005" w:type="dxa"/>
            <w:vAlign w:val="center"/>
          </w:tcPr>
          <w:p w:rsidR="00AD5D84" w:rsidRDefault="00AD5D84">
            <w:pPr>
              <w:pStyle w:val="ConsPlusNormal"/>
              <w:jc w:val="both"/>
            </w:pPr>
            <w:r>
              <w:t>Промежуточная аттестация по модулю 2</w:t>
            </w:r>
          </w:p>
        </w:tc>
        <w:tc>
          <w:tcPr>
            <w:tcW w:w="737" w:type="dxa"/>
            <w:vAlign w:val="center"/>
          </w:tcPr>
          <w:p w:rsidR="00AD5D84" w:rsidRDefault="00AD5D84">
            <w:pPr>
              <w:pStyle w:val="ConsPlusNormal"/>
              <w:jc w:val="center"/>
            </w:pPr>
            <w:r>
              <w:t>2</w:t>
            </w:r>
          </w:p>
        </w:tc>
        <w:tc>
          <w:tcPr>
            <w:tcW w:w="680"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0</w:t>
            </w:r>
          </w:p>
        </w:tc>
        <w:tc>
          <w:tcPr>
            <w:tcW w:w="907" w:type="dxa"/>
            <w:vAlign w:val="center"/>
          </w:tcPr>
          <w:p w:rsidR="00AD5D84" w:rsidRDefault="00AD5D84">
            <w:pPr>
              <w:pStyle w:val="ConsPlusNormal"/>
              <w:jc w:val="center"/>
            </w:pPr>
            <w:r>
              <w:t>0</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2</w:t>
            </w:r>
          </w:p>
        </w:tc>
      </w:tr>
      <w:tr w:rsidR="00AD5D84">
        <w:tc>
          <w:tcPr>
            <w:tcW w:w="624" w:type="dxa"/>
            <w:vAlign w:val="center"/>
          </w:tcPr>
          <w:p w:rsidR="00AD5D84" w:rsidRDefault="00AD5D84">
            <w:pPr>
              <w:pStyle w:val="ConsPlusNormal"/>
              <w:jc w:val="center"/>
              <w:outlineLvl w:val="3"/>
            </w:pPr>
            <w:r>
              <w:t>3</w:t>
            </w:r>
          </w:p>
        </w:tc>
        <w:tc>
          <w:tcPr>
            <w:tcW w:w="3005" w:type="dxa"/>
            <w:vAlign w:val="center"/>
          </w:tcPr>
          <w:p w:rsidR="00AD5D84" w:rsidRDefault="00AD5D84">
            <w:pPr>
              <w:pStyle w:val="ConsPlusNormal"/>
              <w:jc w:val="both"/>
            </w:pPr>
            <w:r>
              <w:t>Модуль 3. Оказание медицинской помощи новорожденным, находящимся в состояниях, представляющих угрозу для жизни</w:t>
            </w:r>
          </w:p>
        </w:tc>
        <w:tc>
          <w:tcPr>
            <w:tcW w:w="737" w:type="dxa"/>
            <w:vAlign w:val="center"/>
          </w:tcPr>
          <w:p w:rsidR="00AD5D84" w:rsidRDefault="00AD5D84">
            <w:pPr>
              <w:pStyle w:val="ConsPlusNormal"/>
              <w:jc w:val="center"/>
            </w:pPr>
            <w:r>
              <w:t>144</w:t>
            </w:r>
          </w:p>
        </w:tc>
        <w:tc>
          <w:tcPr>
            <w:tcW w:w="680" w:type="dxa"/>
            <w:vAlign w:val="center"/>
          </w:tcPr>
          <w:p w:rsidR="00AD5D84" w:rsidRDefault="00AD5D84">
            <w:pPr>
              <w:pStyle w:val="ConsPlusNormal"/>
              <w:jc w:val="center"/>
            </w:pPr>
            <w:r>
              <w:t>30</w:t>
            </w:r>
          </w:p>
        </w:tc>
        <w:tc>
          <w:tcPr>
            <w:tcW w:w="624" w:type="dxa"/>
            <w:vAlign w:val="center"/>
          </w:tcPr>
          <w:p w:rsidR="00AD5D84" w:rsidRDefault="00AD5D84">
            <w:pPr>
              <w:pStyle w:val="ConsPlusNormal"/>
              <w:jc w:val="center"/>
            </w:pPr>
            <w:r>
              <w:t>112</w:t>
            </w:r>
          </w:p>
        </w:tc>
        <w:tc>
          <w:tcPr>
            <w:tcW w:w="907" w:type="dxa"/>
            <w:vAlign w:val="center"/>
          </w:tcPr>
          <w:p w:rsidR="00AD5D84" w:rsidRDefault="00AD5D84">
            <w:pPr>
              <w:pStyle w:val="ConsPlusNormal"/>
              <w:jc w:val="center"/>
            </w:pPr>
            <w:r>
              <w:t>112</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2</w:t>
            </w:r>
          </w:p>
        </w:tc>
      </w:tr>
      <w:tr w:rsidR="00AD5D84">
        <w:tc>
          <w:tcPr>
            <w:tcW w:w="624" w:type="dxa"/>
            <w:vAlign w:val="center"/>
          </w:tcPr>
          <w:p w:rsidR="00AD5D84" w:rsidRDefault="00AD5D84">
            <w:pPr>
              <w:pStyle w:val="ConsPlusNormal"/>
              <w:jc w:val="center"/>
            </w:pPr>
            <w:r>
              <w:t>3.1</w:t>
            </w:r>
          </w:p>
        </w:tc>
        <w:tc>
          <w:tcPr>
            <w:tcW w:w="3005" w:type="dxa"/>
            <w:vAlign w:val="center"/>
          </w:tcPr>
          <w:p w:rsidR="00AD5D84" w:rsidRDefault="00AD5D84">
            <w:pPr>
              <w:pStyle w:val="ConsPlusNormal"/>
              <w:jc w:val="both"/>
            </w:pPr>
            <w:r>
              <w:t>Организация транспортировки новорожденных детей разного гестационного возраста</w:t>
            </w:r>
          </w:p>
        </w:tc>
        <w:tc>
          <w:tcPr>
            <w:tcW w:w="737" w:type="dxa"/>
            <w:vAlign w:val="center"/>
          </w:tcPr>
          <w:p w:rsidR="00AD5D84" w:rsidRDefault="00AD5D84">
            <w:pPr>
              <w:pStyle w:val="ConsPlusNormal"/>
              <w:jc w:val="center"/>
            </w:pPr>
            <w:r>
              <w:t>6</w:t>
            </w:r>
          </w:p>
        </w:tc>
        <w:tc>
          <w:tcPr>
            <w:tcW w:w="680" w:type="dxa"/>
            <w:vAlign w:val="center"/>
          </w:tcPr>
          <w:p w:rsidR="00AD5D84" w:rsidRDefault="00AD5D84">
            <w:pPr>
              <w:pStyle w:val="ConsPlusNormal"/>
              <w:jc w:val="center"/>
            </w:pPr>
            <w:r>
              <w:t>2</w:t>
            </w:r>
          </w:p>
        </w:tc>
        <w:tc>
          <w:tcPr>
            <w:tcW w:w="624" w:type="dxa"/>
            <w:vAlign w:val="center"/>
          </w:tcPr>
          <w:p w:rsidR="00AD5D84" w:rsidRDefault="00AD5D84">
            <w:pPr>
              <w:pStyle w:val="ConsPlusNormal"/>
              <w:jc w:val="center"/>
            </w:pPr>
            <w:r>
              <w:t>4</w:t>
            </w:r>
          </w:p>
        </w:tc>
        <w:tc>
          <w:tcPr>
            <w:tcW w:w="907" w:type="dxa"/>
            <w:vAlign w:val="center"/>
          </w:tcPr>
          <w:p w:rsidR="00AD5D84" w:rsidRDefault="00AD5D84">
            <w:pPr>
              <w:pStyle w:val="ConsPlusNormal"/>
              <w:jc w:val="center"/>
            </w:pPr>
            <w:r>
              <w:t>4</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0</w:t>
            </w:r>
          </w:p>
        </w:tc>
      </w:tr>
      <w:tr w:rsidR="00AD5D84">
        <w:tc>
          <w:tcPr>
            <w:tcW w:w="624" w:type="dxa"/>
            <w:vAlign w:val="center"/>
          </w:tcPr>
          <w:p w:rsidR="00AD5D84" w:rsidRDefault="00AD5D84">
            <w:pPr>
              <w:pStyle w:val="ConsPlusNormal"/>
              <w:jc w:val="center"/>
            </w:pPr>
            <w:r>
              <w:t>3.2</w:t>
            </w:r>
          </w:p>
        </w:tc>
        <w:tc>
          <w:tcPr>
            <w:tcW w:w="3005" w:type="dxa"/>
            <w:vAlign w:val="center"/>
          </w:tcPr>
          <w:p w:rsidR="00AD5D84" w:rsidRDefault="00AD5D84">
            <w:pPr>
              <w:pStyle w:val="ConsPlusNormal"/>
              <w:jc w:val="both"/>
            </w:pPr>
            <w:r>
              <w:t>Реанимационные мероприятия и стабилизация состояния новорожденных в родильном зале</w:t>
            </w:r>
          </w:p>
        </w:tc>
        <w:tc>
          <w:tcPr>
            <w:tcW w:w="737" w:type="dxa"/>
            <w:vAlign w:val="center"/>
          </w:tcPr>
          <w:p w:rsidR="00AD5D84" w:rsidRDefault="00AD5D84">
            <w:pPr>
              <w:pStyle w:val="ConsPlusNormal"/>
              <w:jc w:val="center"/>
            </w:pPr>
            <w:r>
              <w:t>18</w:t>
            </w:r>
          </w:p>
        </w:tc>
        <w:tc>
          <w:tcPr>
            <w:tcW w:w="680" w:type="dxa"/>
            <w:vAlign w:val="center"/>
          </w:tcPr>
          <w:p w:rsidR="00AD5D84" w:rsidRDefault="00AD5D84">
            <w:pPr>
              <w:pStyle w:val="ConsPlusNormal"/>
              <w:jc w:val="center"/>
            </w:pPr>
            <w:r>
              <w:t>2</w:t>
            </w:r>
          </w:p>
        </w:tc>
        <w:tc>
          <w:tcPr>
            <w:tcW w:w="624" w:type="dxa"/>
            <w:vAlign w:val="center"/>
          </w:tcPr>
          <w:p w:rsidR="00AD5D84" w:rsidRDefault="00AD5D84">
            <w:pPr>
              <w:pStyle w:val="ConsPlusNormal"/>
              <w:jc w:val="center"/>
            </w:pPr>
            <w:r>
              <w:t>16</w:t>
            </w:r>
          </w:p>
        </w:tc>
        <w:tc>
          <w:tcPr>
            <w:tcW w:w="907" w:type="dxa"/>
            <w:vAlign w:val="center"/>
          </w:tcPr>
          <w:p w:rsidR="00AD5D84" w:rsidRDefault="00AD5D84">
            <w:pPr>
              <w:pStyle w:val="ConsPlusNormal"/>
              <w:jc w:val="center"/>
            </w:pPr>
            <w:r>
              <w:t>16</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0</w:t>
            </w:r>
          </w:p>
        </w:tc>
      </w:tr>
      <w:tr w:rsidR="00AD5D84">
        <w:tc>
          <w:tcPr>
            <w:tcW w:w="624" w:type="dxa"/>
            <w:vAlign w:val="center"/>
          </w:tcPr>
          <w:p w:rsidR="00AD5D84" w:rsidRDefault="00AD5D84">
            <w:pPr>
              <w:pStyle w:val="ConsPlusNormal"/>
              <w:jc w:val="center"/>
            </w:pPr>
            <w:r>
              <w:t>3.3</w:t>
            </w:r>
          </w:p>
        </w:tc>
        <w:tc>
          <w:tcPr>
            <w:tcW w:w="3005" w:type="dxa"/>
            <w:vAlign w:val="center"/>
          </w:tcPr>
          <w:p w:rsidR="00AD5D84" w:rsidRDefault="00AD5D84">
            <w:pPr>
              <w:pStyle w:val="ConsPlusNormal"/>
              <w:jc w:val="both"/>
            </w:pPr>
            <w:r>
              <w:t>Состояния новорожденных, требующих проведения реанимационных мероприятий и интенсивной терапии</w:t>
            </w:r>
          </w:p>
        </w:tc>
        <w:tc>
          <w:tcPr>
            <w:tcW w:w="737" w:type="dxa"/>
            <w:vAlign w:val="center"/>
          </w:tcPr>
          <w:p w:rsidR="00AD5D84" w:rsidRDefault="00AD5D84">
            <w:pPr>
              <w:pStyle w:val="ConsPlusNormal"/>
              <w:jc w:val="center"/>
            </w:pPr>
            <w:r>
              <w:t>84</w:t>
            </w:r>
          </w:p>
        </w:tc>
        <w:tc>
          <w:tcPr>
            <w:tcW w:w="680" w:type="dxa"/>
            <w:vAlign w:val="center"/>
          </w:tcPr>
          <w:p w:rsidR="00AD5D84" w:rsidRDefault="00AD5D84">
            <w:pPr>
              <w:pStyle w:val="ConsPlusNormal"/>
              <w:jc w:val="center"/>
            </w:pPr>
            <w:r>
              <w:t>18</w:t>
            </w:r>
          </w:p>
        </w:tc>
        <w:tc>
          <w:tcPr>
            <w:tcW w:w="624" w:type="dxa"/>
            <w:vAlign w:val="center"/>
          </w:tcPr>
          <w:p w:rsidR="00AD5D84" w:rsidRDefault="00AD5D84">
            <w:pPr>
              <w:pStyle w:val="ConsPlusNormal"/>
              <w:jc w:val="center"/>
            </w:pPr>
            <w:r>
              <w:t>66</w:t>
            </w:r>
          </w:p>
        </w:tc>
        <w:tc>
          <w:tcPr>
            <w:tcW w:w="907" w:type="dxa"/>
            <w:vAlign w:val="center"/>
          </w:tcPr>
          <w:p w:rsidR="00AD5D84" w:rsidRDefault="00AD5D84">
            <w:pPr>
              <w:pStyle w:val="ConsPlusNormal"/>
              <w:jc w:val="center"/>
            </w:pPr>
            <w:r>
              <w:t>66</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0</w:t>
            </w:r>
          </w:p>
        </w:tc>
      </w:tr>
      <w:tr w:rsidR="00AD5D84">
        <w:tc>
          <w:tcPr>
            <w:tcW w:w="624" w:type="dxa"/>
            <w:vAlign w:val="center"/>
          </w:tcPr>
          <w:p w:rsidR="00AD5D84" w:rsidRDefault="00AD5D84">
            <w:pPr>
              <w:pStyle w:val="ConsPlusNormal"/>
              <w:jc w:val="center"/>
            </w:pPr>
            <w:r>
              <w:lastRenderedPageBreak/>
              <w:t>3.4</w:t>
            </w:r>
          </w:p>
        </w:tc>
        <w:tc>
          <w:tcPr>
            <w:tcW w:w="3005" w:type="dxa"/>
            <w:vAlign w:val="center"/>
          </w:tcPr>
          <w:p w:rsidR="00AD5D84" w:rsidRDefault="00AD5D84">
            <w:pPr>
              <w:pStyle w:val="ConsPlusNormal"/>
              <w:jc w:val="both"/>
            </w:pPr>
            <w:r>
              <w:t>Состояния новорожденных, обусловленные хирургической патологией, требующие оказания медицинской помощи в неотложной форме</w:t>
            </w:r>
          </w:p>
        </w:tc>
        <w:tc>
          <w:tcPr>
            <w:tcW w:w="737" w:type="dxa"/>
            <w:vAlign w:val="center"/>
          </w:tcPr>
          <w:p w:rsidR="00AD5D84" w:rsidRDefault="00AD5D84">
            <w:pPr>
              <w:pStyle w:val="ConsPlusNormal"/>
              <w:jc w:val="center"/>
            </w:pPr>
            <w:r>
              <w:t>30</w:t>
            </w:r>
          </w:p>
        </w:tc>
        <w:tc>
          <w:tcPr>
            <w:tcW w:w="680" w:type="dxa"/>
            <w:vAlign w:val="center"/>
          </w:tcPr>
          <w:p w:rsidR="00AD5D84" w:rsidRDefault="00AD5D84">
            <w:pPr>
              <w:pStyle w:val="ConsPlusNormal"/>
              <w:jc w:val="center"/>
            </w:pPr>
            <w:r>
              <w:t>8</w:t>
            </w:r>
          </w:p>
        </w:tc>
        <w:tc>
          <w:tcPr>
            <w:tcW w:w="624" w:type="dxa"/>
            <w:vAlign w:val="center"/>
          </w:tcPr>
          <w:p w:rsidR="00AD5D84" w:rsidRDefault="00AD5D84">
            <w:pPr>
              <w:pStyle w:val="ConsPlusNormal"/>
              <w:jc w:val="center"/>
            </w:pPr>
            <w:r>
              <w:t>22</w:t>
            </w:r>
          </w:p>
        </w:tc>
        <w:tc>
          <w:tcPr>
            <w:tcW w:w="907" w:type="dxa"/>
            <w:vAlign w:val="center"/>
          </w:tcPr>
          <w:p w:rsidR="00AD5D84" w:rsidRDefault="00AD5D84">
            <w:pPr>
              <w:pStyle w:val="ConsPlusNormal"/>
              <w:jc w:val="center"/>
            </w:pPr>
            <w:r>
              <w:t>22</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0</w:t>
            </w:r>
          </w:p>
        </w:tc>
      </w:tr>
      <w:tr w:rsidR="00AD5D84">
        <w:tc>
          <w:tcPr>
            <w:tcW w:w="624" w:type="dxa"/>
            <w:vAlign w:val="center"/>
          </w:tcPr>
          <w:p w:rsidR="00AD5D84" w:rsidRDefault="00AD5D84">
            <w:pPr>
              <w:pStyle w:val="ConsPlusNormal"/>
              <w:jc w:val="center"/>
            </w:pPr>
            <w:r>
              <w:t>3.5</w:t>
            </w:r>
          </w:p>
        </w:tc>
        <w:tc>
          <w:tcPr>
            <w:tcW w:w="3005" w:type="dxa"/>
            <w:vAlign w:val="center"/>
          </w:tcPr>
          <w:p w:rsidR="00AD5D84" w:rsidRDefault="00AD5D84">
            <w:pPr>
              <w:pStyle w:val="ConsPlusNormal"/>
              <w:jc w:val="both"/>
            </w:pPr>
            <w:r>
              <w:t>Мониторинг новорожденных при состояния, требующих оказания медицинской помощи в неотложной форме</w:t>
            </w:r>
          </w:p>
        </w:tc>
        <w:tc>
          <w:tcPr>
            <w:tcW w:w="737" w:type="dxa"/>
            <w:vAlign w:val="center"/>
          </w:tcPr>
          <w:p w:rsidR="00AD5D84" w:rsidRDefault="00AD5D84">
            <w:pPr>
              <w:pStyle w:val="ConsPlusNormal"/>
              <w:jc w:val="center"/>
            </w:pPr>
            <w:r>
              <w:t>4</w:t>
            </w:r>
          </w:p>
        </w:tc>
        <w:tc>
          <w:tcPr>
            <w:tcW w:w="680"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4</w:t>
            </w:r>
          </w:p>
        </w:tc>
        <w:tc>
          <w:tcPr>
            <w:tcW w:w="907" w:type="dxa"/>
            <w:vAlign w:val="center"/>
          </w:tcPr>
          <w:p w:rsidR="00AD5D84" w:rsidRDefault="00AD5D84">
            <w:pPr>
              <w:pStyle w:val="ConsPlusNormal"/>
              <w:jc w:val="center"/>
            </w:pPr>
            <w:r>
              <w:t>4</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0</w:t>
            </w:r>
          </w:p>
        </w:tc>
      </w:tr>
      <w:tr w:rsidR="00AD5D84">
        <w:tc>
          <w:tcPr>
            <w:tcW w:w="624" w:type="dxa"/>
            <w:vAlign w:val="center"/>
          </w:tcPr>
          <w:p w:rsidR="00AD5D84" w:rsidRDefault="00AD5D84">
            <w:pPr>
              <w:pStyle w:val="ConsPlusNormal"/>
              <w:jc w:val="center"/>
            </w:pPr>
            <w:r>
              <w:t>3.6</w:t>
            </w:r>
          </w:p>
        </w:tc>
        <w:tc>
          <w:tcPr>
            <w:tcW w:w="3005" w:type="dxa"/>
            <w:vAlign w:val="center"/>
          </w:tcPr>
          <w:p w:rsidR="00AD5D84" w:rsidRDefault="00AD5D84">
            <w:pPr>
              <w:pStyle w:val="ConsPlusNormal"/>
              <w:jc w:val="both"/>
            </w:pPr>
            <w:r>
              <w:t>Промежуточная аттестация по модулю 3</w:t>
            </w:r>
          </w:p>
        </w:tc>
        <w:tc>
          <w:tcPr>
            <w:tcW w:w="737" w:type="dxa"/>
            <w:vAlign w:val="center"/>
          </w:tcPr>
          <w:p w:rsidR="00AD5D84" w:rsidRDefault="00AD5D84">
            <w:pPr>
              <w:pStyle w:val="ConsPlusNormal"/>
              <w:jc w:val="center"/>
            </w:pPr>
            <w:r>
              <w:t>2</w:t>
            </w:r>
          </w:p>
        </w:tc>
        <w:tc>
          <w:tcPr>
            <w:tcW w:w="680"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0</w:t>
            </w:r>
          </w:p>
        </w:tc>
        <w:tc>
          <w:tcPr>
            <w:tcW w:w="907" w:type="dxa"/>
            <w:vAlign w:val="center"/>
          </w:tcPr>
          <w:p w:rsidR="00AD5D84" w:rsidRDefault="00AD5D84">
            <w:pPr>
              <w:pStyle w:val="ConsPlusNormal"/>
              <w:jc w:val="center"/>
            </w:pPr>
            <w:r>
              <w:t>0</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2</w:t>
            </w:r>
          </w:p>
        </w:tc>
      </w:tr>
      <w:tr w:rsidR="00AD5D84">
        <w:tc>
          <w:tcPr>
            <w:tcW w:w="624" w:type="dxa"/>
            <w:vAlign w:val="center"/>
          </w:tcPr>
          <w:p w:rsidR="00AD5D84" w:rsidRDefault="00AD5D84">
            <w:pPr>
              <w:pStyle w:val="ConsPlusNormal"/>
              <w:jc w:val="center"/>
              <w:outlineLvl w:val="3"/>
            </w:pPr>
            <w:r>
              <w:t>4</w:t>
            </w:r>
          </w:p>
        </w:tc>
        <w:tc>
          <w:tcPr>
            <w:tcW w:w="3005" w:type="dxa"/>
            <w:vAlign w:val="center"/>
          </w:tcPr>
          <w:p w:rsidR="00AD5D84" w:rsidRDefault="00AD5D84">
            <w:pPr>
              <w:pStyle w:val="ConsPlusNormal"/>
              <w:jc w:val="both"/>
            </w:pPr>
            <w:r>
              <w:t>Модуль 4. Оказание медицинской помощи в экстренной форме</w:t>
            </w:r>
          </w:p>
        </w:tc>
        <w:tc>
          <w:tcPr>
            <w:tcW w:w="737" w:type="dxa"/>
            <w:vAlign w:val="center"/>
          </w:tcPr>
          <w:p w:rsidR="00AD5D84" w:rsidRDefault="00AD5D84">
            <w:pPr>
              <w:pStyle w:val="ConsPlusNormal"/>
              <w:jc w:val="center"/>
            </w:pPr>
            <w:r>
              <w:t>36</w:t>
            </w:r>
          </w:p>
        </w:tc>
        <w:tc>
          <w:tcPr>
            <w:tcW w:w="680" w:type="dxa"/>
            <w:vAlign w:val="center"/>
          </w:tcPr>
          <w:p w:rsidR="00AD5D84" w:rsidRDefault="00AD5D84">
            <w:pPr>
              <w:pStyle w:val="ConsPlusNormal"/>
              <w:jc w:val="center"/>
            </w:pPr>
            <w:r>
              <w:t>6</w:t>
            </w:r>
          </w:p>
        </w:tc>
        <w:tc>
          <w:tcPr>
            <w:tcW w:w="624" w:type="dxa"/>
            <w:vAlign w:val="center"/>
          </w:tcPr>
          <w:p w:rsidR="00AD5D84" w:rsidRDefault="00AD5D84">
            <w:pPr>
              <w:pStyle w:val="ConsPlusNormal"/>
              <w:jc w:val="center"/>
            </w:pPr>
            <w:r>
              <w:t>28</w:t>
            </w:r>
          </w:p>
        </w:tc>
        <w:tc>
          <w:tcPr>
            <w:tcW w:w="907" w:type="dxa"/>
            <w:vAlign w:val="center"/>
          </w:tcPr>
          <w:p w:rsidR="00AD5D84" w:rsidRDefault="00AD5D84">
            <w:pPr>
              <w:pStyle w:val="ConsPlusNormal"/>
              <w:jc w:val="center"/>
            </w:pPr>
            <w:r>
              <w:t>0</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2</w:t>
            </w:r>
          </w:p>
        </w:tc>
      </w:tr>
      <w:tr w:rsidR="00AD5D84">
        <w:tc>
          <w:tcPr>
            <w:tcW w:w="624" w:type="dxa"/>
            <w:vAlign w:val="center"/>
          </w:tcPr>
          <w:p w:rsidR="00AD5D84" w:rsidRDefault="00AD5D84">
            <w:pPr>
              <w:pStyle w:val="ConsPlusNormal"/>
              <w:jc w:val="center"/>
            </w:pPr>
            <w:r>
              <w:t>4.1</w:t>
            </w:r>
          </w:p>
        </w:tc>
        <w:tc>
          <w:tcPr>
            <w:tcW w:w="3005" w:type="dxa"/>
            <w:vAlign w:val="center"/>
          </w:tcPr>
          <w:p w:rsidR="00AD5D84" w:rsidRDefault="00AD5D84">
            <w:pPr>
              <w:pStyle w:val="ConsPlusNormal"/>
              <w:jc w:val="both"/>
            </w:pPr>
            <w:r>
              <w:t>Оказание медицинской помощи в экстренной форме</w:t>
            </w:r>
          </w:p>
        </w:tc>
        <w:tc>
          <w:tcPr>
            <w:tcW w:w="737" w:type="dxa"/>
            <w:vAlign w:val="center"/>
          </w:tcPr>
          <w:p w:rsidR="00AD5D84" w:rsidRDefault="00AD5D84">
            <w:pPr>
              <w:pStyle w:val="ConsPlusNormal"/>
              <w:jc w:val="center"/>
            </w:pPr>
            <w:r>
              <w:t>34</w:t>
            </w:r>
          </w:p>
        </w:tc>
        <w:tc>
          <w:tcPr>
            <w:tcW w:w="680" w:type="dxa"/>
            <w:vAlign w:val="center"/>
          </w:tcPr>
          <w:p w:rsidR="00AD5D84" w:rsidRDefault="00AD5D84">
            <w:pPr>
              <w:pStyle w:val="ConsPlusNormal"/>
              <w:jc w:val="center"/>
            </w:pPr>
            <w:r>
              <w:t>6</w:t>
            </w:r>
          </w:p>
        </w:tc>
        <w:tc>
          <w:tcPr>
            <w:tcW w:w="624" w:type="dxa"/>
            <w:vAlign w:val="center"/>
          </w:tcPr>
          <w:p w:rsidR="00AD5D84" w:rsidRDefault="00AD5D84">
            <w:pPr>
              <w:pStyle w:val="ConsPlusNormal"/>
              <w:jc w:val="center"/>
            </w:pPr>
            <w:r>
              <w:t>28</w:t>
            </w:r>
          </w:p>
        </w:tc>
        <w:tc>
          <w:tcPr>
            <w:tcW w:w="907" w:type="dxa"/>
            <w:vAlign w:val="center"/>
          </w:tcPr>
          <w:p w:rsidR="00AD5D84" w:rsidRDefault="00AD5D84">
            <w:pPr>
              <w:pStyle w:val="ConsPlusNormal"/>
              <w:jc w:val="center"/>
            </w:pPr>
            <w:r>
              <w:t>0</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0</w:t>
            </w:r>
          </w:p>
        </w:tc>
      </w:tr>
      <w:tr w:rsidR="00AD5D84">
        <w:tc>
          <w:tcPr>
            <w:tcW w:w="624" w:type="dxa"/>
            <w:vAlign w:val="center"/>
          </w:tcPr>
          <w:p w:rsidR="00AD5D84" w:rsidRDefault="00AD5D84">
            <w:pPr>
              <w:pStyle w:val="ConsPlusNormal"/>
              <w:jc w:val="center"/>
            </w:pPr>
            <w:r>
              <w:t>4.2</w:t>
            </w:r>
          </w:p>
        </w:tc>
        <w:tc>
          <w:tcPr>
            <w:tcW w:w="3005" w:type="dxa"/>
            <w:vAlign w:val="center"/>
          </w:tcPr>
          <w:p w:rsidR="00AD5D84" w:rsidRDefault="00AD5D84">
            <w:pPr>
              <w:pStyle w:val="ConsPlusNormal"/>
              <w:jc w:val="both"/>
            </w:pPr>
            <w:r>
              <w:t>Промежуточная аттестация по модулю 4</w:t>
            </w:r>
          </w:p>
        </w:tc>
        <w:tc>
          <w:tcPr>
            <w:tcW w:w="737" w:type="dxa"/>
            <w:vAlign w:val="center"/>
          </w:tcPr>
          <w:p w:rsidR="00AD5D84" w:rsidRDefault="00AD5D84">
            <w:pPr>
              <w:pStyle w:val="ConsPlusNormal"/>
              <w:jc w:val="center"/>
            </w:pPr>
            <w:r>
              <w:t>2</w:t>
            </w:r>
          </w:p>
        </w:tc>
        <w:tc>
          <w:tcPr>
            <w:tcW w:w="680"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0</w:t>
            </w:r>
          </w:p>
        </w:tc>
        <w:tc>
          <w:tcPr>
            <w:tcW w:w="907" w:type="dxa"/>
            <w:vAlign w:val="center"/>
          </w:tcPr>
          <w:p w:rsidR="00AD5D84" w:rsidRDefault="00AD5D84">
            <w:pPr>
              <w:pStyle w:val="ConsPlusNormal"/>
              <w:jc w:val="center"/>
            </w:pPr>
            <w:r>
              <w:t>0</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2</w:t>
            </w:r>
          </w:p>
        </w:tc>
      </w:tr>
      <w:tr w:rsidR="00AD5D84">
        <w:tc>
          <w:tcPr>
            <w:tcW w:w="624" w:type="dxa"/>
            <w:vAlign w:val="center"/>
          </w:tcPr>
          <w:p w:rsidR="00AD5D84" w:rsidRDefault="00AD5D84">
            <w:pPr>
              <w:pStyle w:val="ConsPlusNormal"/>
              <w:jc w:val="center"/>
              <w:outlineLvl w:val="3"/>
            </w:pPr>
            <w:r>
              <w:t>5</w:t>
            </w:r>
          </w:p>
        </w:tc>
        <w:tc>
          <w:tcPr>
            <w:tcW w:w="3005" w:type="dxa"/>
            <w:vAlign w:val="center"/>
          </w:tcPr>
          <w:p w:rsidR="00AD5D84" w:rsidRDefault="00AD5D84">
            <w:pPr>
              <w:pStyle w:val="ConsPlusNormal"/>
              <w:jc w:val="both"/>
            </w:pPr>
            <w:r>
              <w:t>Модуль 5. Практика</w:t>
            </w:r>
          </w:p>
        </w:tc>
        <w:tc>
          <w:tcPr>
            <w:tcW w:w="737" w:type="dxa"/>
            <w:vAlign w:val="center"/>
          </w:tcPr>
          <w:p w:rsidR="00AD5D84" w:rsidRDefault="00AD5D84">
            <w:pPr>
              <w:pStyle w:val="ConsPlusNormal"/>
              <w:jc w:val="center"/>
            </w:pPr>
            <w:r>
              <w:t>210</w:t>
            </w:r>
          </w:p>
        </w:tc>
        <w:tc>
          <w:tcPr>
            <w:tcW w:w="680"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0</w:t>
            </w:r>
          </w:p>
        </w:tc>
        <w:tc>
          <w:tcPr>
            <w:tcW w:w="907" w:type="dxa"/>
            <w:vAlign w:val="center"/>
          </w:tcPr>
          <w:p w:rsidR="00AD5D84" w:rsidRDefault="00AD5D84">
            <w:pPr>
              <w:pStyle w:val="ConsPlusNormal"/>
              <w:jc w:val="center"/>
            </w:pPr>
            <w:r>
              <w:t>0</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208</w:t>
            </w:r>
          </w:p>
        </w:tc>
        <w:tc>
          <w:tcPr>
            <w:tcW w:w="624" w:type="dxa"/>
            <w:vAlign w:val="center"/>
          </w:tcPr>
          <w:p w:rsidR="00AD5D84" w:rsidRDefault="00AD5D84">
            <w:pPr>
              <w:pStyle w:val="ConsPlusNormal"/>
              <w:jc w:val="center"/>
            </w:pPr>
            <w:r>
              <w:t>2</w:t>
            </w:r>
          </w:p>
        </w:tc>
      </w:tr>
      <w:tr w:rsidR="00AD5D84">
        <w:tc>
          <w:tcPr>
            <w:tcW w:w="624" w:type="dxa"/>
            <w:vAlign w:val="center"/>
          </w:tcPr>
          <w:p w:rsidR="00AD5D84" w:rsidRDefault="00AD5D84">
            <w:pPr>
              <w:pStyle w:val="ConsPlusNormal"/>
              <w:jc w:val="center"/>
            </w:pPr>
            <w:r>
              <w:t>5.1</w:t>
            </w:r>
          </w:p>
        </w:tc>
        <w:tc>
          <w:tcPr>
            <w:tcW w:w="3005" w:type="dxa"/>
            <w:vAlign w:val="center"/>
          </w:tcPr>
          <w:p w:rsidR="00AD5D84" w:rsidRDefault="00AD5D84">
            <w:pPr>
              <w:pStyle w:val="ConsPlusNormal"/>
              <w:jc w:val="both"/>
            </w:pPr>
            <w:r>
              <w:t>Оказание медицинской помощи доношенным и недоношенным новорожденным</w:t>
            </w:r>
          </w:p>
        </w:tc>
        <w:tc>
          <w:tcPr>
            <w:tcW w:w="737" w:type="dxa"/>
            <w:vAlign w:val="center"/>
          </w:tcPr>
          <w:p w:rsidR="00AD5D84" w:rsidRDefault="00AD5D84">
            <w:pPr>
              <w:pStyle w:val="ConsPlusNormal"/>
              <w:jc w:val="center"/>
            </w:pPr>
            <w:r>
              <w:t>208</w:t>
            </w:r>
          </w:p>
        </w:tc>
        <w:tc>
          <w:tcPr>
            <w:tcW w:w="680"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0</w:t>
            </w:r>
          </w:p>
        </w:tc>
        <w:tc>
          <w:tcPr>
            <w:tcW w:w="907" w:type="dxa"/>
            <w:vAlign w:val="center"/>
          </w:tcPr>
          <w:p w:rsidR="00AD5D84" w:rsidRDefault="00AD5D84">
            <w:pPr>
              <w:pStyle w:val="ConsPlusNormal"/>
              <w:jc w:val="center"/>
            </w:pPr>
            <w:r>
              <w:t>0</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208</w:t>
            </w:r>
          </w:p>
        </w:tc>
        <w:tc>
          <w:tcPr>
            <w:tcW w:w="624" w:type="dxa"/>
            <w:vAlign w:val="center"/>
          </w:tcPr>
          <w:p w:rsidR="00AD5D84" w:rsidRDefault="00AD5D84">
            <w:pPr>
              <w:pStyle w:val="ConsPlusNormal"/>
              <w:jc w:val="center"/>
            </w:pPr>
            <w:r>
              <w:t>0</w:t>
            </w:r>
          </w:p>
        </w:tc>
      </w:tr>
      <w:tr w:rsidR="00AD5D84">
        <w:tc>
          <w:tcPr>
            <w:tcW w:w="624" w:type="dxa"/>
            <w:vAlign w:val="center"/>
          </w:tcPr>
          <w:p w:rsidR="00AD5D84" w:rsidRDefault="00AD5D84">
            <w:pPr>
              <w:pStyle w:val="ConsPlusNormal"/>
              <w:jc w:val="center"/>
            </w:pPr>
            <w:r>
              <w:t>5.2</w:t>
            </w:r>
          </w:p>
        </w:tc>
        <w:tc>
          <w:tcPr>
            <w:tcW w:w="3005" w:type="dxa"/>
            <w:vAlign w:val="center"/>
          </w:tcPr>
          <w:p w:rsidR="00AD5D84" w:rsidRDefault="00AD5D84">
            <w:pPr>
              <w:pStyle w:val="ConsPlusNormal"/>
              <w:jc w:val="both"/>
            </w:pPr>
            <w:r>
              <w:t>Промежуточная аттестация по модулю 5</w:t>
            </w:r>
          </w:p>
        </w:tc>
        <w:tc>
          <w:tcPr>
            <w:tcW w:w="737" w:type="dxa"/>
            <w:vAlign w:val="center"/>
          </w:tcPr>
          <w:p w:rsidR="00AD5D84" w:rsidRDefault="00AD5D84">
            <w:pPr>
              <w:pStyle w:val="ConsPlusNormal"/>
              <w:jc w:val="center"/>
            </w:pPr>
            <w:r>
              <w:t>2</w:t>
            </w:r>
          </w:p>
        </w:tc>
        <w:tc>
          <w:tcPr>
            <w:tcW w:w="680"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0</w:t>
            </w:r>
          </w:p>
        </w:tc>
        <w:tc>
          <w:tcPr>
            <w:tcW w:w="907" w:type="dxa"/>
            <w:vAlign w:val="center"/>
          </w:tcPr>
          <w:p w:rsidR="00AD5D84" w:rsidRDefault="00AD5D84">
            <w:pPr>
              <w:pStyle w:val="ConsPlusNormal"/>
              <w:jc w:val="center"/>
            </w:pPr>
            <w:r>
              <w:t>0</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2</w:t>
            </w:r>
          </w:p>
        </w:tc>
      </w:tr>
      <w:tr w:rsidR="00AD5D84">
        <w:tc>
          <w:tcPr>
            <w:tcW w:w="624" w:type="dxa"/>
            <w:vAlign w:val="center"/>
          </w:tcPr>
          <w:p w:rsidR="00AD5D84" w:rsidRDefault="00AD5D84">
            <w:pPr>
              <w:pStyle w:val="ConsPlusNormal"/>
              <w:jc w:val="center"/>
              <w:outlineLvl w:val="3"/>
            </w:pPr>
            <w:r>
              <w:t>6</w:t>
            </w:r>
          </w:p>
        </w:tc>
        <w:tc>
          <w:tcPr>
            <w:tcW w:w="3005" w:type="dxa"/>
            <w:vAlign w:val="center"/>
          </w:tcPr>
          <w:p w:rsidR="00AD5D84" w:rsidRDefault="00AD5D84">
            <w:pPr>
              <w:pStyle w:val="ConsPlusNormal"/>
              <w:jc w:val="both"/>
            </w:pPr>
            <w:r>
              <w:t>Итоговая аттестация</w:t>
            </w:r>
          </w:p>
        </w:tc>
        <w:tc>
          <w:tcPr>
            <w:tcW w:w="737" w:type="dxa"/>
            <w:vAlign w:val="center"/>
          </w:tcPr>
          <w:p w:rsidR="00AD5D84" w:rsidRDefault="00AD5D84">
            <w:pPr>
              <w:pStyle w:val="ConsPlusNormal"/>
              <w:jc w:val="center"/>
            </w:pPr>
            <w:r>
              <w:t>6</w:t>
            </w:r>
          </w:p>
        </w:tc>
        <w:tc>
          <w:tcPr>
            <w:tcW w:w="680"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0</w:t>
            </w:r>
          </w:p>
        </w:tc>
        <w:tc>
          <w:tcPr>
            <w:tcW w:w="907" w:type="dxa"/>
            <w:vAlign w:val="center"/>
          </w:tcPr>
          <w:p w:rsidR="00AD5D84" w:rsidRDefault="00AD5D84">
            <w:pPr>
              <w:pStyle w:val="ConsPlusNormal"/>
              <w:jc w:val="center"/>
            </w:pPr>
            <w:r>
              <w:t>0</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0</w:t>
            </w:r>
          </w:p>
        </w:tc>
        <w:tc>
          <w:tcPr>
            <w:tcW w:w="624" w:type="dxa"/>
            <w:vAlign w:val="center"/>
          </w:tcPr>
          <w:p w:rsidR="00AD5D84" w:rsidRDefault="00AD5D84">
            <w:pPr>
              <w:pStyle w:val="ConsPlusNormal"/>
              <w:jc w:val="center"/>
            </w:pPr>
            <w:r>
              <w:t>6</w:t>
            </w:r>
          </w:p>
        </w:tc>
      </w:tr>
      <w:tr w:rsidR="00AD5D84">
        <w:tc>
          <w:tcPr>
            <w:tcW w:w="3629" w:type="dxa"/>
            <w:gridSpan w:val="2"/>
            <w:vAlign w:val="center"/>
          </w:tcPr>
          <w:p w:rsidR="00AD5D84" w:rsidRDefault="00AD5D84">
            <w:pPr>
              <w:pStyle w:val="ConsPlusNormal"/>
              <w:jc w:val="both"/>
            </w:pPr>
            <w:r>
              <w:t>Итого часов (трудоемкость)</w:t>
            </w:r>
          </w:p>
        </w:tc>
        <w:tc>
          <w:tcPr>
            <w:tcW w:w="737" w:type="dxa"/>
            <w:vAlign w:val="center"/>
          </w:tcPr>
          <w:p w:rsidR="00AD5D84" w:rsidRDefault="00AD5D84">
            <w:pPr>
              <w:pStyle w:val="ConsPlusNormal"/>
              <w:jc w:val="center"/>
            </w:pPr>
            <w:r>
              <w:t>576</w:t>
            </w:r>
          </w:p>
        </w:tc>
        <w:tc>
          <w:tcPr>
            <w:tcW w:w="680" w:type="dxa"/>
            <w:vAlign w:val="center"/>
          </w:tcPr>
          <w:p w:rsidR="00AD5D84" w:rsidRDefault="00AD5D84">
            <w:pPr>
              <w:pStyle w:val="ConsPlusNormal"/>
              <w:jc w:val="center"/>
            </w:pPr>
            <w:r>
              <w:t>72</w:t>
            </w:r>
          </w:p>
        </w:tc>
        <w:tc>
          <w:tcPr>
            <w:tcW w:w="624" w:type="dxa"/>
            <w:vAlign w:val="center"/>
          </w:tcPr>
          <w:p w:rsidR="00AD5D84" w:rsidRDefault="00AD5D84">
            <w:pPr>
              <w:pStyle w:val="ConsPlusNormal"/>
              <w:jc w:val="center"/>
            </w:pPr>
            <w:r>
              <w:t>280</w:t>
            </w:r>
          </w:p>
        </w:tc>
        <w:tc>
          <w:tcPr>
            <w:tcW w:w="907" w:type="dxa"/>
            <w:vAlign w:val="center"/>
          </w:tcPr>
          <w:p w:rsidR="00AD5D84" w:rsidRDefault="00AD5D84">
            <w:pPr>
              <w:pStyle w:val="ConsPlusNormal"/>
              <w:jc w:val="center"/>
            </w:pPr>
            <w:r>
              <w:t>252</w:t>
            </w:r>
          </w:p>
        </w:tc>
        <w:tc>
          <w:tcPr>
            <w:tcW w:w="1134" w:type="dxa"/>
            <w:vAlign w:val="center"/>
          </w:tcPr>
          <w:p w:rsidR="00AD5D84" w:rsidRDefault="00AD5D84">
            <w:pPr>
              <w:pStyle w:val="ConsPlusNormal"/>
              <w:jc w:val="center"/>
            </w:pPr>
            <w:r>
              <w:t>0</w:t>
            </w:r>
          </w:p>
        </w:tc>
        <w:tc>
          <w:tcPr>
            <w:tcW w:w="737" w:type="dxa"/>
            <w:vAlign w:val="center"/>
          </w:tcPr>
          <w:p w:rsidR="00AD5D84" w:rsidRDefault="00AD5D84">
            <w:pPr>
              <w:pStyle w:val="ConsPlusNormal"/>
              <w:jc w:val="center"/>
            </w:pPr>
            <w:r>
              <w:t>208</w:t>
            </w:r>
          </w:p>
        </w:tc>
        <w:tc>
          <w:tcPr>
            <w:tcW w:w="624" w:type="dxa"/>
            <w:vAlign w:val="center"/>
          </w:tcPr>
          <w:p w:rsidR="00AD5D84" w:rsidRDefault="00AD5D84">
            <w:pPr>
              <w:pStyle w:val="ConsPlusNormal"/>
              <w:jc w:val="center"/>
            </w:pPr>
            <w:r>
              <w:t>16</w:t>
            </w:r>
          </w:p>
        </w:tc>
      </w:tr>
    </w:tbl>
    <w:p w:rsidR="00AD5D84" w:rsidRDefault="00AD5D84">
      <w:pPr>
        <w:pStyle w:val="ConsPlusNormal"/>
        <w:ind w:firstLine="540"/>
        <w:jc w:val="both"/>
      </w:pPr>
    </w:p>
    <w:p w:rsidR="00AD5D84" w:rsidRDefault="00AD5D84">
      <w:pPr>
        <w:pStyle w:val="ConsPlusTitle"/>
        <w:jc w:val="center"/>
        <w:outlineLvl w:val="1"/>
      </w:pPr>
      <w:r>
        <w:t>IV. Рабочие программы модулей &lt;6&gt;</w:t>
      </w:r>
    </w:p>
    <w:p w:rsidR="00AD5D84" w:rsidRDefault="00AD5D84">
      <w:pPr>
        <w:pStyle w:val="ConsPlusNormal"/>
        <w:jc w:val="center"/>
      </w:pPr>
    </w:p>
    <w:p w:rsidR="00AD5D84" w:rsidRDefault="00AD5D84">
      <w:pPr>
        <w:pStyle w:val="ConsPlusNormal"/>
        <w:ind w:firstLine="540"/>
        <w:jc w:val="both"/>
      </w:pPr>
      <w:r>
        <w:t>--------------------------------</w:t>
      </w:r>
    </w:p>
    <w:p w:rsidR="00AD5D84" w:rsidRDefault="00AD5D84">
      <w:pPr>
        <w:pStyle w:val="ConsPlusNormal"/>
        <w:spacing w:before="220"/>
        <w:ind w:firstLine="540"/>
        <w:jc w:val="both"/>
      </w:pPr>
      <w:r>
        <w:t xml:space="preserve">&lt;6&gt; </w:t>
      </w:r>
      <w:hyperlink r:id="rId16">
        <w:r>
          <w:rPr>
            <w:color w:val="0000FF"/>
          </w:rPr>
          <w:t>Пункт 11</w:t>
        </w:r>
      </w:hyperlink>
      <w:r>
        <w:t xml:space="preserve"> Порядка организации и осуществления образовательной деятельности по дополнительным профессиональным программам.</w:t>
      </w:r>
    </w:p>
    <w:p w:rsidR="00AD5D84" w:rsidRDefault="00AD5D84">
      <w:pPr>
        <w:pStyle w:val="ConsPlusNormal"/>
        <w:ind w:firstLine="540"/>
        <w:jc w:val="both"/>
      </w:pPr>
    </w:p>
    <w:p w:rsidR="00AD5D84" w:rsidRDefault="00AD5D84">
      <w:pPr>
        <w:pStyle w:val="ConsPlusTitle"/>
        <w:ind w:firstLine="540"/>
        <w:jc w:val="both"/>
        <w:outlineLvl w:val="2"/>
      </w:pPr>
      <w:r>
        <w:t>8. Рабочие программы модулей:</w:t>
      </w:r>
    </w:p>
    <w:p w:rsidR="00AD5D84" w:rsidRDefault="00AD5D8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098"/>
        <w:gridCol w:w="5272"/>
        <w:gridCol w:w="1191"/>
      </w:tblGrid>
      <w:tr w:rsidR="00AD5D84">
        <w:tc>
          <w:tcPr>
            <w:tcW w:w="510" w:type="dxa"/>
          </w:tcPr>
          <w:p w:rsidR="00AD5D84" w:rsidRDefault="00AD5D84">
            <w:pPr>
              <w:pStyle w:val="ConsPlusNormal"/>
              <w:jc w:val="center"/>
            </w:pPr>
            <w:r>
              <w:t>N п/п</w:t>
            </w:r>
          </w:p>
        </w:tc>
        <w:tc>
          <w:tcPr>
            <w:tcW w:w="2098" w:type="dxa"/>
          </w:tcPr>
          <w:p w:rsidR="00AD5D84" w:rsidRDefault="00AD5D84">
            <w:pPr>
              <w:pStyle w:val="ConsPlusNormal"/>
              <w:jc w:val="center"/>
            </w:pPr>
            <w:r>
              <w:t>Наименование модулей, тем, разделов практики</w:t>
            </w:r>
          </w:p>
        </w:tc>
        <w:tc>
          <w:tcPr>
            <w:tcW w:w="5272" w:type="dxa"/>
          </w:tcPr>
          <w:p w:rsidR="00AD5D84" w:rsidRDefault="00AD5D84">
            <w:pPr>
              <w:pStyle w:val="ConsPlusNormal"/>
              <w:jc w:val="center"/>
            </w:pPr>
            <w:r>
              <w:t>Содержание</w:t>
            </w:r>
          </w:p>
        </w:tc>
        <w:tc>
          <w:tcPr>
            <w:tcW w:w="1191" w:type="dxa"/>
          </w:tcPr>
          <w:p w:rsidR="00AD5D84" w:rsidRDefault="00AD5D84">
            <w:pPr>
              <w:pStyle w:val="ConsPlusNormal"/>
              <w:jc w:val="center"/>
            </w:pPr>
            <w:r>
              <w:t>Коды формируемых компетенций</w:t>
            </w:r>
          </w:p>
        </w:tc>
      </w:tr>
      <w:tr w:rsidR="00AD5D84">
        <w:tc>
          <w:tcPr>
            <w:tcW w:w="510" w:type="dxa"/>
          </w:tcPr>
          <w:p w:rsidR="00AD5D84" w:rsidRDefault="00AD5D84">
            <w:pPr>
              <w:pStyle w:val="ConsPlusNormal"/>
              <w:jc w:val="center"/>
              <w:outlineLvl w:val="3"/>
            </w:pPr>
            <w:r>
              <w:t>1</w:t>
            </w:r>
          </w:p>
        </w:tc>
        <w:tc>
          <w:tcPr>
            <w:tcW w:w="8561" w:type="dxa"/>
            <w:gridSpan w:val="3"/>
          </w:tcPr>
          <w:p w:rsidR="00AD5D84" w:rsidRDefault="00AD5D84">
            <w:pPr>
              <w:pStyle w:val="ConsPlusNormal"/>
            </w:pPr>
            <w:bookmarkStart w:id="1" w:name="P576"/>
            <w:bookmarkEnd w:id="1"/>
            <w:r>
              <w:t>Модуль 1. Общие вопросы неонатологии</w:t>
            </w:r>
          </w:p>
        </w:tc>
      </w:tr>
      <w:tr w:rsidR="00AD5D84">
        <w:tc>
          <w:tcPr>
            <w:tcW w:w="510" w:type="dxa"/>
          </w:tcPr>
          <w:p w:rsidR="00AD5D84" w:rsidRDefault="00AD5D84">
            <w:pPr>
              <w:pStyle w:val="ConsPlusNormal"/>
              <w:jc w:val="center"/>
            </w:pPr>
            <w:bookmarkStart w:id="2" w:name="P577"/>
            <w:bookmarkEnd w:id="2"/>
            <w:r>
              <w:lastRenderedPageBreak/>
              <w:t>1.1</w:t>
            </w:r>
          </w:p>
        </w:tc>
        <w:tc>
          <w:tcPr>
            <w:tcW w:w="2098" w:type="dxa"/>
          </w:tcPr>
          <w:p w:rsidR="00AD5D84" w:rsidRDefault="00AD5D84">
            <w:pPr>
              <w:pStyle w:val="ConsPlusNormal"/>
            </w:pPr>
            <w:r>
              <w:t>Правовые и организационные основы оказания медицинской помощи по профилю "неонатология"</w:t>
            </w:r>
          </w:p>
        </w:tc>
        <w:tc>
          <w:tcPr>
            <w:tcW w:w="5272" w:type="dxa"/>
          </w:tcPr>
          <w:p w:rsidR="00AD5D84" w:rsidRDefault="00AD5D84">
            <w:pPr>
              <w:pStyle w:val="ConsPlusNormal"/>
              <w:jc w:val="both"/>
            </w:pPr>
            <w:r>
              <w:t>Нормативные правовые акты, регламентирующие оказание медицинской помощи по профилю "неонатология" и охрану материнства и детства. Маршрутизации беременных и новорожденных детей. Трехуровневая система перинатальной медицинской помощи в Российской Федерации. Структура и функции регионального перинатального центра. Принципы диспансеризации беременных, организация пренатальной диагностики (пренатальный скрининг) и медико-генетическое консультирование. Понятие антенатального, интранатального, перинатального и неонатального периодов. Основные медико-статистические показатели: рождаемость, живорождение, мертворождение, смертность (материнская, перинатальная, неонатальная, ранняя и поздняя неонатальная, младенческая); гестационный возраст, постнатальный (хронологический) возраст, постменструальный (постконцептуальный), корригированный возраст; доношенный, недоношенный, переношенный новорожденный; ребенок, рожденный с признаками задержки внутриутробного роста; масса тела при рождении (низкая масса тела, очень низкая масса тела, экстремально низкая масса тела; перинатальный, ранний и поздний неонатальный периоды. Структура перинатальной смертности, основные пути снижения перинатальной смертности. Основные требования пожарной безопасности, охраны труда, основ личной безопасности и конфликтологии, правил трудового распорядка. Медицинская этика и деонтология. Виды медицинской документации в медицинских организациях, понятие об унифицированных формах, порядок ведения. Основы электронного документооборота. Электронная подпись. Понятие о медицинских информационных системах и медицинских информационных автоматизированных системах: цели, задачи, функции, классификация и структура. Основные принципы защиты персональных данных пациентов и сведений, составляющих врачебную тайну. Должностные обязанности медицинских работников в медицинских организациях, оказывающих медицинскую помощь по профилю "неонатология".</w:t>
            </w:r>
          </w:p>
        </w:tc>
        <w:tc>
          <w:tcPr>
            <w:tcW w:w="1191" w:type="dxa"/>
          </w:tcPr>
          <w:p w:rsidR="00AD5D84" w:rsidRDefault="00AD5D84">
            <w:pPr>
              <w:pStyle w:val="ConsPlusNormal"/>
            </w:pPr>
            <w:r>
              <w:t>ПК-1, ПК-2, ПК-5</w:t>
            </w:r>
          </w:p>
        </w:tc>
      </w:tr>
      <w:tr w:rsidR="00AD5D84">
        <w:tc>
          <w:tcPr>
            <w:tcW w:w="510" w:type="dxa"/>
          </w:tcPr>
          <w:p w:rsidR="00AD5D84" w:rsidRDefault="00AD5D84">
            <w:pPr>
              <w:pStyle w:val="ConsPlusNormal"/>
              <w:jc w:val="center"/>
            </w:pPr>
            <w:r>
              <w:t>1.2</w:t>
            </w:r>
          </w:p>
        </w:tc>
        <w:tc>
          <w:tcPr>
            <w:tcW w:w="2098" w:type="dxa"/>
          </w:tcPr>
          <w:p w:rsidR="00AD5D84" w:rsidRDefault="00AD5D84">
            <w:pPr>
              <w:pStyle w:val="ConsPlusNormal"/>
            </w:pPr>
            <w:r>
              <w:t xml:space="preserve">Анатомо-физиологические особенности развития плода, диагностика состояния плода и тактика ведения беременности и </w:t>
            </w:r>
            <w:r>
              <w:lastRenderedPageBreak/>
              <w:t>родов</w:t>
            </w:r>
          </w:p>
        </w:tc>
        <w:tc>
          <w:tcPr>
            <w:tcW w:w="5272" w:type="dxa"/>
          </w:tcPr>
          <w:p w:rsidR="00AD5D84" w:rsidRDefault="00AD5D84">
            <w:pPr>
              <w:pStyle w:val="ConsPlusNormal"/>
              <w:jc w:val="both"/>
            </w:pPr>
            <w:r>
              <w:lastRenderedPageBreak/>
              <w:t xml:space="preserve">Анатомо-физиологические особенности развития плода. Этапы эмбриогенеза, плацентация, развитие плода. Плацента и оболочки: структура и функции. Околоплодные воды: состав, функции. Формирование и функционирование системы "мать-плацента-плод". Пренатальная диагностика патологии плода, плаценты и плодных оболочек. Современные методы пренатальной оценки состояния плода. Неинвазивные </w:t>
            </w:r>
            <w:r>
              <w:lastRenderedPageBreak/>
              <w:t>прямые методы диагностики: медико-генетическое консультирование; анализ эмбриоспецифических белков; ультразвуковое исследование, кардиотокография, магнито-резонансная томография плода. Инвазивные методы; биопсия хориона; плацентобиопсия; амниоцентез; кордоцентез; биопсия тканей плода. Биофизический профиль плода. Влияние неинфекционных экстрагенитальных, острых и хронических инфекционных заболеваний беременной на развитие плода. Алкогольная, табачная, наркотическая эмбриофетопатия. Влияние лекарственных препаратов, применяемых беременной, на плод. Проницаемость плаценты для лекарственных препаратов, тератогенное действие некоторых лекарственных препаратов. Действия на плод вредных производственных факторов. Невынашивание беременности, профилактика. Перенашивания беременности, диагностика. Рубец на матке. Многоплодная беременность. Гипоксия плода, влияние на плод, диагностика, профилактика, лечение. Причины, диагностика, клинические проявления врожденных дефектов и генетических синдромов у новорожденных. Термины и определения физиологических и патологических родов. Диагностика родового акта. Биомеханизм родов. Аномальная родовая деятельность, причины, диагностика, тактика. Акушерские и оперативные вмешательства в процесс родов, влияние на состояние ребенка. Преждевременные роды и особенности ведения преждевременных родов. Ведение патологических родов.</w:t>
            </w:r>
          </w:p>
        </w:tc>
        <w:tc>
          <w:tcPr>
            <w:tcW w:w="1191" w:type="dxa"/>
          </w:tcPr>
          <w:p w:rsidR="00AD5D84" w:rsidRDefault="00AD5D84">
            <w:pPr>
              <w:pStyle w:val="ConsPlusNormal"/>
            </w:pPr>
            <w:r>
              <w:lastRenderedPageBreak/>
              <w:t>ПК-1, ПК-2</w:t>
            </w:r>
          </w:p>
        </w:tc>
      </w:tr>
      <w:tr w:rsidR="00AD5D84">
        <w:tc>
          <w:tcPr>
            <w:tcW w:w="510" w:type="dxa"/>
          </w:tcPr>
          <w:p w:rsidR="00AD5D84" w:rsidRDefault="00AD5D84">
            <w:pPr>
              <w:pStyle w:val="ConsPlusNormal"/>
              <w:jc w:val="center"/>
            </w:pPr>
            <w:bookmarkStart w:id="3" w:name="P585"/>
            <w:bookmarkEnd w:id="3"/>
            <w:r>
              <w:lastRenderedPageBreak/>
              <w:t>1.3</w:t>
            </w:r>
          </w:p>
        </w:tc>
        <w:tc>
          <w:tcPr>
            <w:tcW w:w="2098" w:type="dxa"/>
          </w:tcPr>
          <w:p w:rsidR="00AD5D84" w:rsidRDefault="00AD5D84">
            <w:pPr>
              <w:pStyle w:val="ConsPlusNormal"/>
            </w:pPr>
            <w:r>
              <w:t>Организация медицинской помощи новорожденному в раннем неонатальном периоде</w:t>
            </w:r>
          </w:p>
        </w:tc>
        <w:tc>
          <w:tcPr>
            <w:tcW w:w="5272" w:type="dxa"/>
          </w:tcPr>
          <w:p w:rsidR="00AD5D84" w:rsidRDefault="00AD5D84">
            <w:pPr>
              <w:pStyle w:val="ConsPlusNormal"/>
              <w:jc w:val="both"/>
            </w:pPr>
            <w:r>
              <w:t>Организация базовой медицинской помощи новорожденному в родильном зале, отделении новорожденных, палатах совместного пребывания матери и ребенка. Неонатальный скрининг. Программы скрининг-тестов для выявления наследственной, врожденной, кардиологической и сурдологической патологии. Антропометрические показатели, стандартизованные показатели роста и развития. Комплексная оценка состояния здоровья новорожденных. Группы здоровья новорожденных. Критерии выписки новорожденных из родильного дома. Критерии перевода ребенка в отделение реанимации и интенсивной терапии новорожденных, отделение патологии новорожденных и недоношенных детей, инфекционное отделение. Иммунопрофилактика. Комплекс мер по снижению риска инфекций, связанных с оказанием медицинской помощи.</w:t>
            </w:r>
          </w:p>
        </w:tc>
        <w:tc>
          <w:tcPr>
            <w:tcW w:w="1191" w:type="dxa"/>
          </w:tcPr>
          <w:p w:rsidR="00AD5D84" w:rsidRDefault="00AD5D84">
            <w:pPr>
              <w:pStyle w:val="ConsPlusNormal"/>
            </w:pPr>
            <w:r>
              <w:t>ПК-1, ПК-2, ПК-3, ПК-4</w:t>
            </w:r>
          </w:p>
        </w:tc>
      </w:tr>
      <w:tr w:rsidR="00AD5D84">
        <w:tc>
          <w:tcPr>
            <w:tcW w:w="510" w:type="dxa"/>
          </w:tcPr>
          <w:p w:rsidR="00AD5D84" w:rsidRDefault="00AD5D84">
            <w:pPr>
              <w:pStyle w:val="ConsPlusNormal"/>
              <w:jc w:val="center"/>
            </w:pPr>
            <w:r>
              <w:t>1.4</w:t>
            </w:r>
          </w:p>
        </w:tc>
        <w:tc>
          <w:tcPr>
            <w:tcW w:w="2098" w:type="dxa"/>
          </w:tcPr>
          <w:p w:rsidR="00AD5D84" w:rsidRDefault="00AD5D84">
            <w:pPr>
              <w:pStyle w:val="ConsPlusNormal"/>
            </w:pPr>
            <w:r>
              <w:t xml:space="preserve">Промежуточная аттестация по </w:t>
            </w:r>
            <w:r>
              <w:lastRenderedPageBreak/>
              <w:t>модулю 1</w:t>
            </w:r>
          </w:p>
        </w:tc>
        <w:tc>
          <w:tcPr>
            <w:tcW w:w="5272" w:type="dxa"/>
          </w:tcPr>
          <w:p w:rsidR="00AD5D84" w:rsidRDefault="00AD5D84">
            <w:pPr>
              <w:pStyle w:val="ConsPlusNormal"/>
              <w:jc w:val="both"/>
            </w:pPr>
            <w:r>
              <w:lastRenderedPageBreak/>
              <w:t xml:space="preserve">Контроль результатов обучения в рамках освоения </w:t>
            </w:r>
            <w:hyperlink w:anchor="P577">
              <w:r>
                <w:rPr>
                  <w:color w:val="0000FF"/>
                </w:rPr>
                <w:t>тем 1.1</w:t>
              </w:r>
            </w:hyperlink>
            <w:r>
              <w:t xml:space="preserve"> - </w:t>
            </w:r>
            <w:hyperlink w:anchor="P585">
              <w:r>
                <w:rPr>
                  <w:color w:val="0000FF"/>
                </w:rPr>
                <w:t>1.3</w:t>
              </w:r>
            </w:hyperlink>
            <w:r>
              <w:t>.</w:t>
            </w:r>
          </w:p>
        </w:tc>
        <w:tc>
          <w:tcPr>
            <w:tcW w:w="1191" w:type="dxa"/>
          </w:tcPr>
          <w:p w:rsidR="00AD5D84" w:rsidRDefault="00AD5D84">
            <w:pPr>
              <w:pStyle w:val="ConsPlusNormal"/>
            </w:pPr>
            <w:r>
              <w:t xml:space="preserve">ПК-1, ПК-2, ПК-3, ПК-4, </w:t>
            </w:r>
            <w:r>
              <w:lastRenderedPageBreak/>
              <w:t>ПК-5</w:t>
            </w:r>
          </w:p>
        </w:tc>
      </w:tr>
      <w:tr w:rsidR="00AD5D84">
        <w:tc>
          <w:tcPr>
            <w:tcW w:w="510" w:type="dxa"/>
          </w:tcPr>
          <w:p w:rsidR="00AD5D84" w:rsidRDefault="00AD5D84">
            <w:pPr>
              <w:pStyle w:val="ConsPlusNormal"/>
              <w:jc w:val="center"/>
              <w:outlineLvl w:val="3"/>
            </w:pPr>
            <w:r>
              <w:lastRenderedPageBreak/>
              <w:t>2</w:t>
            </w:r>
          </w:p>
        </w:tc>
        <w:tc>
          <w:tcPr>
            <w:tcW w:w="8561" w:type="dxa"/>
            <w:gridSpan w:val="3"/>
          </w:tcPr>
          <w:p w:rsidR="00AD5D84" w:rsidRDefault="00AD5D84">
            <w:pPr>
              <w:pStyle w:val="ConsPlusNormal"/>
            </w:pPr>
            <w:bookmarkStart w:id="4" w:name="P594"/>
            <w:bookmarkEnd w:id="4"/>
            <w:r>
              <w:t>Модуль 2. Физиология и патология доношенного и недоношенного новорожденного</w:t>
            </w:r>
          </w:p>
        </w:tc>
      </w:tr>
      <w:tr w:rsidR="00AD5D84">
        <w:tc>
          <w:tcPr>
            <w:tcW w:w="510" w:type="dxa"/>
          </w:tcPr>
          <w:p w:rsidR="00AD5D84" w:rsidRDefault="00AD5D84">
            <w:pPr>
              <w:pStyle w:val="ConsPlusNormal"/>
              <w:jc w:val="center"/>
            </w:pPr>
            <w:bookmarkStart w:id="5" w:name="P595"/>
            <w:bookmarkEnd w:id="5"/>
            <w:r>
              <w:t>2.1</w:t>
            </w:r>
          </w:p>
        </w:tc>
        <w:tc>
          <w:tcPr>
            <w:tcW w:w="2098" w:type="dxa"/>
          </w:tcPr>
          <w:p w:rsidR="00AD5D84" w:rsidRDefault="00AD5D84">
            <w:pPr>
              <w:pStyle w:val="ConsPlusNormal"/>
            </w:pPr>
            <w:r>
              <w:t>Морфофункциональные особенности доношенных и недоношенных новорожденных и комплексная оценка их состояния</w:t>
            </w:r>
          </w:p>
        </w:tc>
        <w:tc>
          <w:tcPr>
            <w:tcW w:w="5272" w:type="dxa"/>
          </w:tcPr>
          <w:p w:rsidR="00AD5D84" w:rsidRDefault="00AD5D84">
            <w:pPr>
              <w:pStyle w:val="ConsPlusNormal"/>
              <w:jc w:val="both"/>
            </w:pPr>
            <w:r>
              <w:t>Анатомо-физиологические особенности доношенного и недоношенного новорожденного. Ранняя неонатальная адаптация, переходные физиологические состояния. Морфофункциональные характеристики недоношенного новорожденного в зависимости от гестационного возраста. Особенности терморегуляции у недоношенных новорожденных. Классификация преждевременных родов в соответствии со сроком беременности. Факторы риска преждевременных родов. Терминология возраста недоношенных новорожденных: гестационный, хронологический, постменструальный (постконцептуальный), корригированный возраст, низкая и очень низкая масса тела, экстремально низкая масса тела. Патологические состояния периода адаптации доношенного и недоношенного новорожденного. Интерпретация, анализ полученной информации о состоянии здоровья матери ребенка, течении и исходах предыдущих беременностей, родов, течении настоящей беременности, родов. Технология отсроченного пересечения пуповины и сцеживание пуповины: медицинские показания, медицинские противопоказания, потенциальные преимущества. Формализованные шкалы, используемые для динамической оценки физического и нервно-психического развития доношенного и недоношенного новорожденного. Методика и особенности клинического осмотра доношенного и недоношенного новорожденного. Оценка физического развития, степени зрелости, общего состояния, жизненно важных функций, неврологического статуса, анатомо-физиологических состояний органов и систем, степени тяжести патологических состояний и нарушений жизненно важных функций. Интерпретация и анализ показателей прикроватного мониторирования жизненно важных функций новорожденных. Анализ результатов осмотра доношенных и недоношенных новорожденных врачами-специалистами. Методика оценки и особенности психомоторного развития недоношенных новорожденных. Методика оценки и особенности физического развития недоношенных новорожденных. Организация медицинской реабилитации недоношенных новорожденных.</w:t>
            </w:r>
          </w:p>
        </w:tc>
        <w:tc>
          <w:tcPr>
            <w:tcW w:w="1191" w:type="dxa"/>
          </w:tcPr>
          <w:p w:rsidR="00AD5D84" w:rsidRDefault="00AD5D84">
            <w:pPr>
              <w:pStyle w:val="ConsPlusNormal"/>
            </w:pPr>
            <w:r>
              <w:t>ПК-1, ПК-2</w:t>
            </w:r>
          </w:p>
        </w:tc>
      </w:tr>
      <w:tr w:rsidR="00AD5D84">
        <w:tc>
          <w:tcPr>
            <w:tcW w:w="510" w:type="dxa"/>
          </w:tcPr>
          <w:p w:rsidR="00AD5D84" w:rsidRDefault="00AD5D84">
            <w:pPr>
              <w:pStyle w:val="ConsPlusNormal"/>
              <w:jc w:val="center"/>
            </w:pPr>
            <w:r>
              <w:t>2.2</w:t>
            </w:r>
          </w:p>
        </w:tc>
        <w:tc>
          <w:tcPr>
            <w:tcW w:w="2098" w:type="dxa"/>
          </w:tcPr>
          <w:p w:rsidR="00AD5D84" w:rsidRDefault="00AD5D84">
            <w:pPr>
              <w:pStyle w:val="ConsPlusNormal"/>
            </w:pPr>
            <w:r>
              <w:t>Неинфекционные заболевания доношенного и недоношенного новорожденного</w:t>
            </w:r>
          </w:p>
        </w:tc>
        <w:tc>
          <w:tcPr>
            <w:tcW w:w="5272" w:type="dxa"/>
          </w:tcPr>
          <w:p w:rsidR="00AD5D84" w:rsidRDefault="00AD5D84">
            <w:pPr>
              <w:pStyle w:val="ConsPlusNormal"/>
              <w:jc w:val="both"/>
            </w:pPr>
            <w:r>
              <w:t xml:space="preserve">Эмбриофетопатии. Алкогольный, табачный синдром плода, новорожденного. Синдром отмены. Этиология, клиника, диагностика, лечение, осложнения, профилактика заболеваний доношенного и недоношенного новорожденного: болезни нервной </w:t>
            </w:r>
            <w:r>
              <w:lastRenderedPageBreak/>
              <w:t>системы (перинатальные поражения центральной нервной системы, внутричерепные кровоизлияния; перивентрикулярная лейкомаляция; неонатальные судороги); кожи, подкожной клетчатки, пупочного остатка, пупочной ранки; дыхательной системы (респираторный дистресс-синдром, транзиторное тахипноэ новорожденных, хронические заболевания легких, апноэ недоношенных детей, синдром аспирации мекония); сердечно-сосудистой системы (врожденные пороки сердца, острая и хроническая сердечная недостаточность, гемодинамически значимый артериальный проток); желудочно-кишечного тракта; гепатобилиарной системы; почек и мочевыделительной системы; крови и системы гемостаза; эндокринных желез; иммунной системы; наследственных болезней обмена. Заболевания и патологические состояния у доношенных и недоношенных детей, требующие консультаций врачей-специалистов. Немедикаментозное лечение новорожденных: фототерапия, укладки, иммобилизация при травмах, повязки (пластыри, пленки) при повреждениях кожи.</w:t>
            </w:r>
          </w:p>
        </w:tc>
        <w:tc>
          <w:tcPr>
            <w:tcW w:w="1191" w:type="dxa"/>
          </w:tcPr>
          <w:p w:rsidR="00AD5D84" w:rsidRDefault="00AD5D84">
            <w:pPr>
              <w:pStyle w:val="ConsPlusNormal"/>
            </w:pPr>
            <w:r>
              <w:lastRenderedPageBreak/>
              <w:t>ПК-2, ПК-3</w:t>
            </w:r>
          </w:p>
        </w:tc>
      </w:tr>
      <w:tr w:rsidR="00AD5D84">
        <w:tc>
          <w:tcPr>
            <w:tcW w:w="510" w:type="dxa"/>
          </w:tcPr>
          <w:p w:rsidR="00AD5D84" w:rsidRDefault="00AD5D84">
            <w:pPr>
              <w:pStyle w:val="ConsPlusNormal"/>
              <w:jc w:val="center"/>
            </w:pPr>
            <w:r>
              <w:lastRenderedPageBreak/>
              <w:t>2.3</w:t>
            </w:r>
          </w:p>
        </w:tc>
        <w:tc>
          <w:tcPr>
            <w:tcW w:w="2098" w:type="dxa"/>
          </w:tcPr>
          <w:p w:rsidR="00AD5D84" w:rsidRDefault="00AD5D84">
            <w:pPr>
              <w:pStyle w:val="ConsPlusNormal"/>
            </w:pPr>
            <w:r>
              <w:t>Врожденные и приобретенные инфекционные заболевания у доношенного и недоношенного новорожденного</w:t>
            </w:r>
          </w:p>
        </w:tc>
        <w:tc>
          <w:tcPr>
            <w:tcW w:w="5272" w:type="dxa"/>
          </w:tcPr>
          <w:p w:rsidR="00AD5D84" w:rsidRDefault="00AD5D84">
            <w:pPr>
              <w:pStyle w:val="ConsPlusNormal"/>
              <w:jc w:val="both"/>
            </w:pPr>
            <w:r>
              <w:t xml:space="preserve">Основные возбудители внутриутробных инфекций у новорожденных. Профилактика инфекционных заболеваний у новорожденных. Понятие о внутриутробных, постнатальных (внебольничных и госпитальных) инфекциях. Основные возбудители инфекций новорожденных, связанных с оказанием медицинской помощи. Синдром системного воспалительного ответа. Этиология, клиническая картина, диагностика, терапия, профилактика врожденных и неонатальных инфекций у новорожденных (токсоплазмоз, цитомегаловирусная инфекция, герпес-вирусные инфекции, врожденный сифилис, листериоз, хламидиоз, микоплазмоз, уреаплазмоз, ВИЧ-инфекция, неонатальный сепсис, пневмония, локальные инфекции (дакриоцистит, омфалит), кишечные инфекции, менингит, энцефалит, инвазивный кандидоз). Эпидемиология и профилактика инфекций, связанных с оказанием медицинской помощи новорожденным. Антибактериальная и антимикотическая терапия при оказании медицинской помощи по профилю "неонатология", современные принципы. Санитарно-эпидемиологический режим родильных домов, перинатальных центров и отделений новорожденных. Организация и проведение противоэпидемических мероприятий в случае возникновения очага инфекции в отделениях неонатологического профиля. Медицинские показания и медицинские противопоказания к иммунопрофилактике инфекционных заболеваний у доношенных и </w:t>
            </w:r>
            <w:r>
              <w:lastRenderedPageBreak/>
              <w:t>недоношенных новорожденных.</w:t>
            </w:r>
          </w:p>
        </w:tc>
        <w:tc>
          <w:tcPr>
            <w:tcW w:w="1191" w:type="dxa"/>
          </w:tcPr>
          <w:p w:rsidR="00AD5D84" w:rsidRDefault="00AD5D84">
            <w:pPr>
              <w:pStyle w:val="ConsPlusNormal"/>
            </w:pPr>
            <w:r>
              <w:lastRenderedPageBreak/>
              <w:t>ПК-2, ПК-3, ПК-4</w:t>
            </w:r>
          </w:p>
        </w:tc>
      </w:tr>
      <w:tr w:rsidR="00AD5D84">
        <w:tc>
          <w:tcPr>
            <w:tcW w:w="510" w:type="dxa"/>
          </w:tcPr>
          <w:p w:rsidR="00AD5D84" w:rsidRDefault="00AD5D84">
            <w:pPr>
              <w:pStyle w:val="ConsPlusNormal"/>
              <w:jc w:val="center"/>
            </w:pPr>
            <w:r>
              <w:lastRenderedPageBreak/>
              <w:t>2.4</w:t>
            </w:r>
          </w:p>
        </w:tc>
        <w:tc>
          <w:tcPr>
            <w:tcW w:w="2098" w:type="dxa"/>
          </w:tcPr>
          <w:p w:rsidR="00AD5D84" w:rsidRDefault="00AD5D84">
            <w:pPr>
              <w:pStyle w:val="ConsPlusNormal"/>
            </w:pPr>
            <w:r>
              <w:t>Питание новорожденных</w:t>
            </w:r>
          </w:p>
        </w:tc>
        <w:tc>
          <w:tcPr>
            <w:tcW w:w="5272" w:type="dxa"/>
          </w:tcPr>
          <w:p w:rsidR="00AD5D84" w:rsidRDefault="00AD5D84">
            <w:pPr>
              <w:pStyle w:val="ConsPlusNormal"/>
              <w:jc w:val="both"/>
            </w:pPr>
            <w:r>
              <w:t>Грудное вскармливание, состав грудного молока. Раннее прикладывание к груди. Медицинские противопоказания к грудному вскармливанию. Медицинские показания к введению докорма в раннем неонатальном периоде. Выбор докорма. Определение объема детской смеси для докорма. Способы введения докорма. Отмена докорма. Гипогалактия. Мероприятия по стимуляции лактации. Оценка физического развития и прибавки массы тела новорожденного в динамике. Технология создания индивидуального банка грудного молока: правила сбора, хранения, замораживания и размораживания грудного молока. Рекомендации по оптимальному виду питания для недоношенного новорожденного в случаях невозможности грудного вскармливания. Смешанное и искусственное вскармливание. Выбор заменителей грудного молока. Качественный и количественный состав смесей. Современные принципы лечебного энтерального питания доношенных и недоношенных новорожденных. Основные принципы парентерального питания у доношенных и недоношенных новорожденных. Парентеральное введение растворов аминокислот, витаминов, глюкозы, жировых эмульсий, микроэлементов. Медицинские показания и медицинские противопоказания, контроль парентерального питания, осложнения. Принципы питания беременной и кормящей женщины.</w:t>
            </w:r>
          </w:p>
        </w:tc>
        <w:tc>
          <w:tcPr>
            <w:tcW w:w="1191" w:type="dxa"/>
          </w:tcPr>
          <w:p w:rsidR="00AD5D84" w:rsidRDefault="00AD5D84">
            <w:pPr>
              <w:pStyle w:val="ConsPlusNormal"/>
            </w:pPr>
            <w:r>
              <w:t>ПК-3</w:t>
            </w:r>
          </w:p>
        </w:tc>
      </w:tr>
      <w:tr w:rsidR="00AD5D84">
        <w:tc>
          <w:tcPr>
            <w:tcW w:w="510" w:type="dxa"/>
          </w:tcPr>
          <w:p w:rsidR="00AD5D84" w:rsidRDefault="00AD5D84">
            <w:pPr>
              <w:pStyle w:val="ConsPlusNormal"/>
              <w:jc w:val="center"/>
            </w:pPr>
            <w:bookmarkStart w:id="6" w:name="P611"/>
            <w:bookmarkEnd w:id="6"/>
            <w:r>
              <w:t>2.5</w:t>
            </w:r>
          </w:p>
        </w:tc>
        <w:tc>
          <w:tcPr>
            <w:tcW w:w="2098" w:type="dxa"/>
          </w:tcPr>
          <w:p w:rsidR="00AD5D84" w:rsidRDefault="00AD5D84">
            <w:pPr>
              <w:pStyle w:val="ConsPlusNormal"/>
            </w:pPr>
            <w:r>
              <w:t>Принципы ухода и выхаживания недоношенных новорожденных</w:t>
            </w:r>
          </w:p>
        </w:tc>
        <w:tc>
          <w:tcPr>
            <w:tcW w:w="5272" w:type="dxa"/>
          </w:tcPr>
          <w:p w:rsidR="00AD5D84" w:rsidRDefault="00AD5D84">
            <w:pPr>
              <w:pStyle w:val="ConsPlusNormal"/>
              <w:jc w:val="both"/>
            </w:pPr>
            <w:r>
              <w:t>Назначение лечебно-охранительного режима, применение методов выхаживания и развивающего ухода (оценка боли и глубины седации по стандартным шкалам; метод "кенгуру"; позиционная поддержка, укладки; ограничение шума и света; раннее сосание; уход за кожей; контроль неощутимых потерь жидкости; стратегия нутритивной поддержки; контроль терморегуляции). Назначение и проведение диспансерного наблюдения, мероприятий по медицинской реабилитации и абилитации недоношенных новорожденных. Динамическое наблюдение и обследование недоношенных новорожденных. Организация и проведение иммунопрофилактики у недоношенных детей. Организация питания недоношенных новорожденных, правила введения прикорма. Оценка физического и нервно-психического развития недоношенных новорожденных.</w:t>
            </w:r>
          </w:p>
        </w:tc>
        <w:tc>
          <w:tcPr>
            <w:tcW w:w="1191" w:type="dxa"/>
          </w:tcPr>
          <w:p w:rsidR="00AD5D84" w:rsidRDefault="00AD5D84">
            <w:pPr>
              <w:pStyle w:val="ConsPlusNormal"/>
            </w:pPr>
            <w:r>
              <w:t>ПК-3</w:t>
            </w:r>
          </w:p>
        </w:tc>
      </w:tr>
      <w:tr w:rsidR="00AD5D84">
        <w:tc>
          <w:tcPr>
            <w:tcW w:w="510" w:type="dxa"/>
          </w:tcPr>
          <w:p w:rsidR="00AD5D84" w:rsidRDefault="00AD5D84">
            <w:pPr>
              <w:pStyle w:val="ConsPlusNormal"/>
              <w:jc w:val="center"/>
            </w:pPr>
            <w:r>
              <w:t>2.6</w:t>
            </w:r>
          </w:p>
        </w:tc>
        <w:tc>
          <w:tcPr>
            <w:tcW w:w="2098" w:type="dxa"/>
          </w:tcPr>
          <w:p w:rsidR="00AD5D84" w:rsidRDefault="00AD5D84">
            <w:pPr>
              <w:pStyle w:val="ConsPlusNormal"/>
            </w:pPr>
            <w:r>
              <w:t>Промежуточная аттестация по модулю 2</w:t>
            </w:r>
          </w:p>
        </w:tc>
        <w:tc>
          <w:tcPr>
            <w:tcW w:w="5272" w:type="dxa"/>
          </w:tcPr>
          <w:p w:rsidR="00AD5D84" w:rsidRDefault="00AD5D84">
            <w:pPr>
              <w:pStyle w:val="ConsPlusNormal"/>
              <w:jc w:val="both"/>
            </w:pPr>
            <w:r>
              <w:t xml:space="preserve">Контроль результатов обучения в рамках освоения </w:t>
            </w:r>
            <w:hyperlink w:anchor="P595">
              <w:r>
                <w:rPr>
                  <w:color w:val="0000FF"/>
                </w:rPr>
                <w:t>тем 2.1</w:t>
              </w:r>
            </w:hyperlink>
            <w:r>
              <w:t xml:space="preserve"> - </w:t>
            </w:r>
            <w:hyperlink w:anchor="P611">
              <w:r>
                <w:rPr>
                  <w:color w:val="0000FF"/>
                </w:rPr>
                <w:t>2.5</w:t>
              </w:r>
            </w:hyperlink>
            <w:r>
              <w:t>.</w:t>
            </w:r>
          </w:p>
        </w:tc>
        <w:tc>
          <w:tcPr>
            <w:tcW w:w="1191" w:type="dxa"/>
          </w:tcPr>
          <w:p w:rsidR="00AD5D84" w:rsidRDefault="00AD5D84">
            <w:pPr>
              <w:pStyle w:val="ConsPlusNormal"/>
            </w:pPr>
            <w:r>
              <w:t>ПК-1, ПК-2, ПК-3, ПК-4</w:t>
            </w:r>
          </w:p>
        </w:tc>
      </w:tr>
      <w:tr w:rsidR="00AD5D84">
        <w:tc>
          <w:tcPr>
            <w:tcW w:w="510" w:type="dxa"/>
          </w:tcPr>
          <w:p w:rsidR="00AD5D84" w:rsidRDefault="00AD5D84">
            <w:pPr>
              <w:pStyle w:val="ConsPlusNormal"/>
              <w:jc w:val="center"/>
              <w:outlineLvl w:val="3"/>
            </w:pPr>
            <w:r>
              <w:lastRenderedPageBreak/>
              <w:t>3</w:t>
            </w:r>
          </w:p>
        </w:tc>
        <w:tc>
          <w:tcPr>
            <w:tcW w:w="8561" w:type="dxa"/>
            <w:gridSpan w:val="3"/>
          </w:tcPr>
          <w:p w:rsidR="00AD5D84" w:rsidRDefault="00AD5D84">
            <w:pPr>
              <w:pStyle w:val="ConsPlusNormal"/>
            </w:pPr>
            <w:bookmarkStart w:id="7" w:name="P620"/>
            <w:bookmarkEnd w:id="7"/>
            <w:r>
              <w:t>Модуль 3. Оказание медицинской помощи новорожденным, находящимся в состояниях, представляющих угрозу для жизни</w:t>
            </w:r>
          </w:p>
        </w:tc>
      </w:tr>
      <w:tr w:rsidR="00AD5D84">
        <w:tc>
          <w:tcPr>
            <w:tcW w:w="510" w:type="dxa"/>
          </w:tcPr>
          <w:p w:rsidR="00AD5D84" w:rsidRDefault="00AD5D84">
            <w:pPr>
              <w:pStyle w:val="ConsPlusNormal"/>
              <w:jc w:val="center"/>
            </w:pPr>
            <w:bookmarkStart w:id="8" w:name="P621"/>
            <w:bookmarkEnd w:id="8"/>
            <w:r>
              <w:t>3.1</w:t>
            </w:r>
          </w:p>
        </w:tc>
        <w:tc>
          <w:tcPr>
            <w:tcW w:w="2098" w:type="dxa"/>
          </w:tcPr>
          <w:p w:rsidR="00AD5D84" w:rsidRDefault="00AD5D84">
            <w:pPr>
              <w:pStyle w:val="ConsPlusNormal"/>
            </w:pPr>
            <w:r>
              <w:t>Организация транспортировки новорожденных детей разного гестационного возраста</w:t>
            </w:r>
          </w:p>
        </w:tc>
        <w:tc>
          <w:tcPr>
            <w:tcW w:w="5272" w:type="dxa"/>
          </w:tcPr>
          <w:p w:rsidR="00AD5D84" w:rsidRDefault="00AD5D84">
            <w:pPr>
              <w:pStyle w:val="ConsPlusNormal"/>
              <w:jc w:val="both"/>
            </w:pPr>
            <w:r>
              <w:t>Функции и работа неонатологического дистанционного консультативного центра. Организация и принципы транспортировки доношенных и недоношенных новорожденных разного гестационного возраста. Поддержание температуры тела новорожденного и недоношенного ребенка при транспортировке. Мониторинг и поддержание функций жизненно важных органов и систем при транспортировке. Медицинские показания и медицинские противопоказания к переводу новорожденного в медицинские организации, оказывающую медицинскую помощь в соответствии с заболеванием новорожденного.</w:t>
            </w:r>
          </w:p>
        </w:tc>
        <w:tc>
          <w:tcPr>
            <w:tcW w:w="1191" w:type="dxa"/>
          </w:tcPr>
          <w:p w:rsidR="00AD5D84" w:rsidRDefault="00AD5D84">
            <w:pPr>
              <w:pStyle w:val="ConsPlusNormal"/>
            </w:pPr>
            <w:r>
              <w:t>ПК-2, ПК-3</w:t>
            </w:r>
          </w:p>
        </w:tc>
      </w:tr>
      <w:tr w:rsidR="00AD5D84">
        <w:tc>
          <w:tcPr>
            <w:tcW w:w="510" w:type="dxa"/>
          </w:tcPr>
          <w:p w:rsidR="00AD5D84" w:rsidRDefault="00AD5D84">
            <w:pPr>
              <w:pStyle w:val="ConsPlusNormal"/>
              <w:jc w:val="center"/>
            </w:pPr>
            <w:r>
              <w:t>3.2</w:t>
            </w:r>
          </w:p>
        </w:tc>
        <w:tc>
          <w:tcPr>
            <w:tcW w:w="2098" w:type="dxa"/>
          </w:tcPr>
          <w:p w:rsidR="00AD5D84" w:rsidRDefault="00AD5D84">
            <w:pPr>
              <w:pStyle w:val="ConsPlusNormal"/>
            </w:pPr>
            <w:r>
              <w:t>Реанимационные мероприятия и стабилизация состояния новорожденных детей в родильном зале</w:t>
            </w:r>
          </w:p>
        </w:tc>
        <w:tc>
          <w:tcPr>
            <w:tcW w:w="5272" w:type="dxa"/>
          </w:tcPr>
          <w:p w:rsidR="00AD5D84" w:rsidRDefault="00AD5D84">
            <w:pPr>
              <w:pStyle w:val="ConsPlusNormal"/>
              <w:jc w:val="both"/>
            </w:pPr>
            <w:r>
              <w:t>Факторы риска развития патологии у новорожденного. Физиология и патология плода в интранатальном периоде. Принципы организации медицинской помощи новорожденным в родильном зале. Медицинская помощь новорожденным в родильном зале. Медицинские изделия для проведения реанимационных мероприятий и стабилизации состояния новорожденных детей в родильном зале. Признаки живорождения, оценка признаков живорождения. Клинический осмотр новорожденного ребенка после рождения с использованием шкалы Апгар; оценка тяжести дыхательных расстройств по шкалам Сильвермана и Даунса; оценка физической и нервно-мышечной зрелости; оценка физического развития новорожденных разного гестационного возраста. Поддержание и восстановление жизненно важных функций организма. Теплосберегающие технологии в зависимости от гестационного возраста и массы тела новорожденного ребенка. Обеспечение проходимости верхних дыхательных путей. Принципы оксигенотерапии; методы искусственной вентиляции легких. Реанимационные мероприятия и стабилизация состояния новорожденных разного гестационного возраста в родильном зале. Особенности проведения реанимационных мероприятий и стабилизации состояния новорожденных детей с врожденными пороками развития в родильном зале. Непрямой массаж сердца. Введение лекарственных препаратов (внутривенное, эндотрахеальное). Порядок заполнения вкладыша-карты реанимации и стабилизации состояния новорожденного в родильном зале.</w:t>
            </w:r>
          </w:p>
        </w:tc>
        <w:tc>
          <w:tcPr>
            <w:tcW w:w="1191" w:type="dxa"/>
          </w:tcPr>
          <w:p w:rsidR="00AD5D84" w:rsidRDefault="00AD5D84">
            <w:pPr>
              <w:pStyle w:val="ConsPlusNormal"/>
            </w:pPr>
            <w:r>
              <w:t>ПК-1</w:t>
            </w:r>
          </w:p>
        </w:tc>
      </w:tr>
      <w:tr w:rsidR="00AD5D84">
        <w:tc>
          <w:tcPr>
            <w:tcW w:w="510" w:type="dxa"/>
          </w:tcPr>
          <w:p w:rsidR="00AD5D84" w:rsidRDefault="00AD5D84">
            <w:pPr>
              <w:pStyle w:val="ConsPlusNormal"/>
              <w:jc w:val="center"/>
            </w:pPr>
            <w:r>
              <w:t>3.3</w:t>
            </w:r>
          </w:p>
        </w:tc>
        <w:tc>
          <w:tcPr>
            <w:tcW w:w="2098" w:type="dxa"/>
          </w:tcPr>
          <w:p w:rsidR="00AD5D84" w:rsidRDefault="00AD5D84">
            <w:pPr>
              <w:pStyle w:val="ConsPlusNormal"/>
            </w:pPr>
            <w:r>
              <w:t xml:space="preserve">Состояния новорожденных, требующих проведения </w:t>
            </w:r>
            <w:r>
              <w:lastRenderedPageBreak/>
              <w:t>реанимационных мероприятий и интенсивной терапии</w:t>
            </w:r>
          </w:p>
        </w:tc>
        <w:tc>
          <w:tcPr>
            <w:tcW w:w="5272" w:type="dxa"/>
          </w:tcPr>
          <w:p w:rsidR="00AD5D84" w:rsidRDefault="00AD5D84">
            <w:pPr>
              <w:pStyle w:val="ConsPlusNormal"/>
              <w:jc w:val="both"/>
            </w:pPr>
            <w:r>
              <w:lastRenderedPageBreak/>
              <w:t xml:space="preserve">Клиническая картина, диагностика и тактика ведения состояний, требующих проведения интенсивной терапии и реанимационной помощи, у новорожденных и недоношенных детей: дыхательные </w:t>
            </w:r>
            <w:r>
              <w:lastRenderedPageBreak/>
              <w:t>расстройства; заболевания сердечно-сосудистой системы; острая сосудистая недостаточность (шок); гипоксические поражения центральной нервной системы; родовая травма; острая надпочечниковая недостаточность; острая почечная недостаточность; острая кровопотеря; геморрагический синдром; судорожный синдром; гипотермия; гипертермический синдром; синдром обезвоживания; острые нарушения электролитного обмена; острые нарушения кислотно-основного состояния; гипогликемический синдром; эндокринные нарушения. Методы искусственной вентиляции легких, медицинские показания и медицинские противопоказания к различным методам респираторной поддержки. Медицинские показания и принципы проведения инфузионной терапии и парентерального питания. Техника основных медицинских манипуляций при состояниях новорожденных, требующих проведения реанимационных мероприятий и интенсивной терапии.</w:t>
            </w:r>
          </w:p>
        </w:tc>
        <w:tc>
          <w:tcPr>
            <w:tcW w:w="1191" w:type="dxa"/>
          </w:tcPr>
          <w:p w:rsidR="00AD5D84" w:rsidRDefault="00AD5D84">
            <w:pPr>
              <w:pStyle w:val="ConsPlusNormal"/>
            </w:pPr>
            <w:r>
              <w:lastRenderedPageBreak/>
              <w:t>ПК-1, ПК-2, ПК-3</w:t>
            </w:r>
          </w:p>
        </w:tc>
      </w:tr>
      <w:tr w:rsidR="00AD5D84">
        <w:tc>
          <w:tcPr>
            <w:tcW w:w="510" w:type="dxa"/>
          </w:tcPr>
          <w:p w:rsidR="00AD5D84" w:rsidRDefault="00AD5D84">
            <w:pPr>
              <w:pStyle w:val="ConsPlusNormal"/>
              <w:jc w:val="center"/>
            </w:pPr>
            <w:r>
              <w:lastRenderedPageBreak/>
              <w:t>3.4</w:t>
            </w:r>
          </w:p>
        </w:tc>
        <w:tc>
          <w:tcPr>
            <w:tcW w:w="2098" w:type="dxa"/>
          </w:tcPr>
          <w:p w:rsidR="00AD5D84" w:rsidRDefault="00AD5D84">
            <w:pPr>
              <w:pStyle w:val="ConsPlusNormal"/>
            </w:pPr>
            <w:r>
              <w:t>Состояния новорожденных, обусловленные хирургической патологий, требующие оказания медицинской помощи в неотложной форме</w:t>
            </w:r>
          </w:p>
        </w:tc>
        <w:tc>
          <w:tcPr>
            <w:tcW w:w="5272" w:type="dxa"/>
          </w:tcPr>
          <w:p w:rsidR="00AD5D84" w:rsidRDefault="00AD5D84">
            <w:pPr>
              <w:pStyle w:val="ConsPlusNormal"/>
              <w:jc w:val="both"/>
            </w:pPr>
            <w:r>
              <w:t>Хирургические заболевания новорожденных, требующих оказания медицинской помощи в неотложной форме. Клиническая картина и терапия состояний новорожденных, обусловленных хирургической патологией и требующих оказания медицинской помощи в неотложной форме: заболевания желудочно-кишечного тракта, центральной нервной системы, врожденные пороки сердца, бронхолегочной системы, мочевыделительной системы; заболевания печени и гепатобилиарной системы, атрезия внепеченочных желчных протоков; врожденные пороки развития, обусловливающие синдром дыхательных расстройств у новорожденных; хирургические заболевания, ведущие к острой задержке мочи; острые хирургические гнойно-воспалительные заболевания. Особенности проведения реанимационных мероприятий и интенсивной терапии новорожденных с врожденными пороками развития в родильном зале.</w:t>
            </w:r>
          </w:p>
        </w:tc>
        <w:tc>
          <w:tcPr>
            <w:tcW w:w="1191" w:type="dxa"/>
          </w:tcPr>
          <w:p w:rsidR="00AD5D84" w:rsidRDefault="00AD5D84">
            <w:pPr>
              <w:pStyle w:val="ConsPlusNormal"/>
            </w:pPr>
            <w:r>
              <w:t>ПК-1, ПК-2, ПК-3</w:t>
            </w:r>
          </w:p>
        </w:tc>
      </w:tr>
      <w:tr w:rsidR="00AD5D84">
        <w:tc>
          <w:tcPr>
            <w:tcW w:w="510" w:type="dxa"/>
          </w:tcPr>
          <w:p w:rsidR="00AD5D84" w:rsidRDefault="00AD5D84">
            <w:pPr>
              <w:pStyle w:val="ConsPlusNormal"/>
              <w:jc w:val="center"/>
            </w:pPr>
            <w:bookmarkStart w:id="9" w:name="P637"/>
            <w:bookmarkEnd w:id="9"/>
            <w:r>
              <w:t>3.5</w:t>
            </w:r>
          </w:p>
        </w:tc>
        <w:tc>
          <w:tcPr>
            <w:tcW w:w="2098" w:type="dxa"/>
          </w:tcPr>
          <w:p w:rsidR="00AD5D84" w:rsidRDefault="00AD5D84">
            <w:pPr>
              <w:pStyle w:val="ConsPlusNormal"/>
            </w:pPr>
            <w:r>
              <w:t>Мониторинг новорожденных при состояниях, требующих оказания медицинской помощи в неотложной форме</w:t>
            </w:r>
          </w:p>
        </w:tc>
        <w:tc>
          <w:tcPr>
            <w:tcW w:w="5272" w:type="dxa"/>
          </w:tcPr>
          <w:p w:rsidR="00AD5D84" w:rsidRDefault="00AD5D84">
            <w:pPr>
              <w:pStyle w:val="ConsPlusNormal"/>
              <w:jc w:val="both"/>
            </w:pPr>
            <w:r>
              <w:t>Принципы подготовки к работе и эксплуатации медицинских изделий, предназначенных для диагностики состояния и лечения новорожденных. Требования, предъявляемые к медицинским изделиям, предназначенным для выхаживания и интенсивной терапии новорожденных. Требования охраны труда при работе с медицинскими изделиями, предназначенными для диагностики и лечения новорожденных и недоношенных детей. Организация и забор биологического материала у новорожденных и недоношенных детей для проведения диагностических исследований.</w:t>
            </w:r>
          </w:p>
        </w:tc>
        <w:tc>
          <w:tcPr>
            <w:tcW w:w="1191" w:type="dxa"/>
          </w:tcPr>
          <w:p w:rsidR="00AD5D84" w:rsidRDefault="00AD5D84">
            <w:pPr>
              <w:pStyle w:val="ConsPlusNormal"/>
            </w:pPr>
            <w:r>
              <w:t>ПК-2, ПК-3</w:t>
            </w:r>
          </w:p>
        </w:tc>
      </w:tr>
      <w:tr w:rsidR="00AD5D84">
        <w:tc>
          <w:tcPr>
            <w:tcW w:w="510" w:type="dxa"/>
          </w:tcPr>
          <w:p w:rsidR="00AD5D84" w:rsidRDefault="00AD5D84">
            <w:pPr>
              <w:pStyle w:val="ConsPlusNormal"/>
              <w:jc w:val="center"/>
            </w:pPr>
            <w:r>
              <w:lastRenderedPageBreak/>
              <w:t>3.6</w:t>
            </w:r>
          </w:p>
        </w:tc>
        <w:tc>
          <w:tcPr>
            <w:tcW w:w="2098" w:type="dxa"/>
          </w:tcPr>
          <w:p w:rsidR="00AD5D84" w:rsidRDefault="00AD5D84">
            <w:pPr>
              <w:pStyle w:val="ConsPlusNormal"/>
            </w:pPr>
            <w:r>
              <w:t>Промежуточная аттестация по модулю 3</w:t>
            </w:r>
          </w:p>
        </w:tc>
        <w:tc>
          <w:tcPr>
            <w:tcW w:w="5272" w:type="dxa"/>
          </w:tcPr>
          <w:p w:rsidR="00AD5D84" w:rsidRDefault="00AD5D84">
            <w:pPr>
              <w:pStyle w:val="ConsPlusNormal"/>
              <w:jc w:val="both"/>
            </w:pPr>
            <w:r>
              <w:t xml:space="preserve">Контроль результатов обучения в рамках освоения </w:t>
            </w:r>
            <w:hyperlink w:anchor="P621">
              <w:r>
                <w:rPr>
                  <w:color w:val="0000FF"/>
                </w:rPr>
                <w:t>тем 3.1</w:t>
              </w:r>
            </w:hyperlink>
            <w:r>
              <w:t xml:space="preserve"> - </w:t>
            </w:r>
            <w:hyperlink w:anchor="P637">
              <w:r>
                <w:rPr>
                  <w:color w:val="0000FF"/>
                </w:rPr>
                <w:t>3.5</w:t>
              </w:r>
            </w:hyperlink>
            <w:r>
              <w:t>.</w:t>
            </w:r>
          </w:p>
        </w:tc>
        <w:tc>
          <w:tcPr>
            <w:tcW w:w="1191" w:type="dxa"/>
          </w:tcPr>
          <w:p w:rsidR="00AD5D84" w:rsidRDefault="00AD5D84">
            <w:pPr>
              <w:pStyle w:val="ConsPlusNormal"/>
            </w:pPr>
            <w:r>
              <w:t>ПК-1, ПК-2, ПК-3</w:t>
            </w:r>
          </w:p>
        </w:tc>
      </w:tr>
      <w:tr w:rsidR="00AD5D84">
        <w:tc>
          <w:tcPr>
            <w:tcW w:w="510" w:type="dxa"/>
          </w:tcPr>
          <w:p w:rsidR="00AD5D84" w:rsidRDefault="00AD5D84">
            <w:pPr>
              <w:pStyle w:val="ConsPlusNormal"/>
              <w:jc w:val="center"/>
              <w:outlineLvl w:val="3"/>
            </w:pPr>
            <w:r>
              <w:t>4</w:t>
            </w:r>
          </w:p>
        </w:tc>
        <w:tc>
          <w:tcPr>
            <w:tcW w:w="8561" w:type="dxa"/>
            <w:gridSpan w:val="3"/>
          </w:tcPr>
          <w:p w:rsidR="00AD5D84" w:rsidRDefault="00AD5D84">
            <w:pPr>
              <w:pStyle w:val="ConsPlusNormal"/>
            </w:pPr>
            <w:bookmarkStart w:id="10" w:name="P646"/>
            <w:bookmarkEnd w:id="10"/>
            <w:r>
              <w:t>Модуль 4. Оказание медицинской помощи в экстренной форме</w:t>
            </w:r>
          </w:p>
        </w:tc>
      </w:tr>
      <w:tr w:rsidR="00AD5D84">
        <w:tc>
          <w:tcPr>
            <w:tcW w:w="510" w:type="dxa"/>
          </w:tcPr>
          <w:p w:rsidR="00AD5D84" w:rsidRDefault="00AD5D84">
            <w:pPr>
              <w:pStyle w:val="ConsPlusNormal"/>
              <w:jc w:val="center"/>
            </w:pPr>
            <w:bookmarkStart w:id="11" w:name="P647"/>
            <w:bookmarkEnd w:id="11"/>
            <w:r>
              <w:t>4.1</w:t>
            </w:r>
          </w:p>
        </w:tc>
        <w:tc>
          <w:tcPr>
            <w:tcW w:w="2098" w:type="dxa"/>
          </w:tcPr>
          <w:p w:rsidR="00AD5D84" w:rsidRDefault="00AD5D84">
            <w:pPr>
              <w:pStyle w:val="ConsPlusNormal"/>
            </w:pPr>
            <w:r>
              <w:t>Оказание медицинской помощи в экстренной форме</w:t>
            </w:r>
          </w:p>
        </w:tc>
        <w:tc>
          <w:tcPr>
            <w:tcW w:w="5272" w:type="dxa"/>
          </w:tcPr>
          <w:p w:rsidR="00AD5D84" w:rsidRDefault="00AD5D84">
            <w:pPr>
              <w:pStyle w:val="ConsPlusNormal"/>
              <w:jc w:val="both"/>
            </w:pPr>
            <w:r>
              <w:t>Нормативно-правовое регулирование оказания медицинской помощи в экстренной форме. Диагностика состояний, требующих оказания медицинской помощи в экстренной форме. Коммуникация со службами, пациентом и окружающими. Транспортировка и иммобилизация пациента. Сердечно-легочная реанимация. Остановка наружных кровотечений. Обеспечение проходимости дыхательных путей. Промывание желудка. Применение согревания и охлаждения. Проведение термоизоляции и согревания при воздействии низких температур. Применение лекарственных препаратов и медицинских изделий. Особенности оказания медицинской помощи в экстренной форме детям, в том числе новорожденным и недоношенным.</w:t>
            </w:r>
          </w:p>
        </w:tc>
        <w:tc>
          <w:tcPr>
            <w:tcW w:w="1191" w:type="dxa"/>
          </w:tcPr>
          <w:p w:rsidR="00AD5D84" w:rsidRDefault="00AD5D84">
            <w:pPr>
              <w:pStyle w:val="ConsPlusNormal"/>
            </w:pPr>
            <w:r>
              <w:t>ПК-6</w:t>
            </w:r>
          </w:p>
        </w:tc>
      </w:tr>
      <w:tr w:rsidR="00AD5D84">
        <w:tc>
          <w:tcPr>
            <w:tcW w:w="510" w:type="dxa"/>
          </w:tcPr>
          <w:p w:rsidR="00AD5D84" w:rsidRDefault="00AD5D84">
            <w:pPr>
              <w:pStyle w:val="ConsPlusNormal"/>
              <w:jc w:val="center"/>
            </w:pPr>
            <w:r>
              <w:t>4.2</w:t>
            </w:r>
          </w:p>
        </w:tc>
        <w:tc>
          <w:tcPr>
            <w:tcW w:w="2098" w:type="dxa"/>
          </w:tcPr>
          <w:p w:rsidR="00AD5D84" w:rsidRDefault="00AD5D84">
            <w:pPr>
              <w:pStyle w:val="ConsPlusNormal"/>
            </w:pPr>
            <w:r>
              <w:t>Промежуточная аттестация по модулю 4</w:t>
            </w:r>
          </w:p>
        </w:tc>
        <w:tc>
          <w:tcPr>
            <w:tcW w:w="5272" w:type="dxa"/>
          </w:tcPr>
          <w:p w:rsidR="00AD5D84" w:rsidRDefault="00AD5D84">
            <w:pPr>
              <w:pStyle w:val="ConsPlusNormal"/>
              <w:jc w:val="both"/>
            </w:pPr>
            <w:r>
              <w:t xml:space="preserve">Контроль результатов обучения в рамках освоения </w:t>
            </w:r>
            <w:hyperlink w:anchor="P647">
              <w:r>
                <w:rPr>
                  <w:color w:val="0000FF"/>
                </w:rPr>
                <w:t>темы 4.1</w:t>
              </w:r>
            </w:hyperlink>
            <w:r>
              <w:t>.</w:t>
            </w:r>
          </w:p>
        </w:tc>
        <w:tc>
          <w:tcPr>
            <w:tcW w:w="1191" w:type="dxa"/>
          </w:tcPr>
          <w:p w:rsidR="00AD5D84" w:rsidRDefault="00AD5D84">
            <w:pPr>
              <w:pStyle w:val="ConsPlusNormal"/>
            </w:pPr>
            <w:r>
              <w:t>ПК-6</w:t>
            </w:r>
          </w:p>
        </w:tc>
      </w:tr>
      <w:tr w:rsidR="00AD5D84">
        <w:tc>
          <w:tcPr>
            <w:tcW w:w="510" w:type="dxa"/>
          </w:tcPr>
          <w:p w:rsidR="00AD5D84" w:rsidRDefault="00AD5D84">
            <w:pPr>
              <w:pStyle w:val="ConsPlusNormal"/>
              <w:jc w:val="center"/>
              <w:outlineLvl w:val="3"/>
            </w:pPr>
            <w:r>
              <w:t>5</w:t>
            </w:r>
          </w:p>
        </w:tc>
        <w:tc>
          <w:tcPr>
            <w:tcW w:w="8561" w:type="dxa"/>
            <w:gridSpan w:val="3"/>
          </w:tcPr>
          <w:p w:rsidR="00AD5D84" w:rsidRDefault="00AD5D84">
            <w:pPr>
              <w:pStyle w:val="ConsPlusNormal"/>
            </w:pPr>
            <w:bookmarkStart w:id="12" w:name="P656"/>
            <w:bookmarkEnd w:id="12"/>
            <w:r>
              <w:t>Модуль 5. Практика</w:t>
            </w:r>
          </w:p>
        </w:tc>
      </w:tr>
      <w:tr w:rsidR="00AD5D84">
        <w:tc>
          <w:tcPr>
            <w:tcW w:w="510" w:type="dxa"/>
          </w:tcPr>
          <w:p w:rsidR="00AD5D84" w:rsidRDefault="00AD5D84">
            <w:pPr>
              <w:pStyle w:val="ConsPlusNormal"/>
              <w:jc w:val="center"/>
            </w:pPr>
            <w:bookmarkStart w:id="13" w:name="P657"/>
            <w:bookmarkEnd w:id="13"/>
            <w:r>
              <w:t>5.1</w:t>
            </w:r>
          </w:p>
        </w:tc>
        <w:tc>
          <w:tcPr>
            <w:tcW w:w="2098" w:type="dxa"/>
          </w:tcPr>
          <w:p w:rsidR="00AD5D84" w:rsidRDefault="00AD5D84">
            <w:pPr>
              <w:pStyle w:val="ConsPlusNormal"/>
            </w:pPr>
            <w:r>
              <w:t>Оказание медицинской помощи доношенным и недоношенным новорожденным</w:t>
            </w:r>
          </w:p>
        </w:tc>
        <w:tc>
          <w:tcPr>
            <w:tcW w:w="5272" w:type="dxa"/>
          </w:tcPr>
          <w:p w:rsidR="00AD5D84" w:rsidRDefault="00AD5D84">
            <w:pPr>
              <w:pStyle w:val="ConsPlusNormal"/>
              <w:jc w:val="both"/>
            </w:pPr>
            <w:r>
              <w:t>Участие в оказании специализированной, в том числе высокотехнологичной, медицинской помощи по профилю "неонатология": оказание медицинской помощи доношенным и недоношенным новорожденным непосредственно после рождения (в родильном зале); проведение медицинского обследования доношенных и недоношенных новорожденных; проведение вскармливания, выхаживания и лечения доношенных и недоношенных новорожденных; проведение и контроль эффективности мероприятий по профилактике и формированию здорового образа жизни, санитарно-гигиеническому просвещению населения; проведение анализа медико-статистической информации, ведение медицинской документации, организация деятельности находящегося в распоряжении среднего и младшего медицинского персонала.</w:t>
            </w:r>
          </w:p>
        </w:tc>
        <w:tc>
          <w:tcPr>
            <w:tcW w:w="1191" w:type="dxa"/>
          </w:tcPr>
          <w:p w:rsidR="00AD5D84" w:rsidRDefault="00AD5D84">
            <w:pPr>
              <w:pStyle w:val="ConsPlusNormal"/>
            </w:pPr>
            <w:r>
              <w:t>ПК-1, ПК-2, ПК-3, ПК-4, ПК-5</w:t>
            </w:r>
          </w:p>
        </w:tc>
      </w:tr>
      <w:tr w:rsidR="00AD5D84">
        <w:tc>
          <w:tcPr>
            <w:tcW w:w="510" w:type="dxa"/>
          </w:tcPr>
          <w:p w:rsidR="00AD5D84" w:rsidRDefault="00AD5D84">
            <w:pPr>
              <w:pStyle w:val="ConsPlusNormal"/>
              <w:jc w:val="center"/>
            </w:pPr>
            <w:r>
              <w:t>5.2</w:t>
            </w:r>
          </w:p>
        </w:tc>
        <w:tc>
          <w:tcPr>
            <w:tcW w:w="2098" w:type="dxa"/>
          </w:tcPr>
          <w:p w:rsidR="00AD5D84" w:rsidRDefault="00AD5D84">
            <w:pPr>
              <w:pStyle w:val="ConsPlusNormal"/>
            </w:pPr>
            <w:r>
              <w:t>Промежуточная аттестация по модулю 5</w:t>
            </w:r>
          </w:p>
        </w:tc>
        <w:tc>
          <w:tcPr>
            <w:tcW w:w="5272" w:type="dxa"/>
          </w:tcPr>
          <w:p w:rsidR="00AD5D84" w:rsidRDefault="00AD5D84">
            <w:pPr>
              <w:pStyle w:val="ConsPlusNormal"/>
              <w:jc w:val="both"/>
            </w:pPr>
            <w:r>
              <w:t xml:space="preserve">Контроль результатов обучения в рамках раздела практики </w:t>
            </w:r>
            <w:hyperlink w:anchor="P657">
              <w:r>
                <w:rPr>
                  <w:color w:val="0000FF"/>
                </w:rPr>
                <w:t>5.1</w:t>
              </w:r>
            </w:hyperlink>
            <w:r>
              <w:t>.</w:t>
            </w:r>
          </w:p>
        </w:tc>
        <w:tc>
          <w:tcPr>
            <w:tcW w:w="1191" w:type="dxa"/>
          </w:tcPr>
          <w:p w:rsidR="00AD5D84" w:rsidRDefault="00AD5D84">
            <w:pPr>
              <w:pStyle w:val="ConsPlusNormal"/>
            </w:pPr>
            <w:r>
              <w:t>ПК-1, ПК-2, ПК-3, ПК-4, ПК-5</w:t>
            </w:r>
          </w:p>
        </w:tc>
      </w:tr>
    </w:tbl>
    <w:p w:rsidR="00AD5D84" w:rsidRDefault="00AD5D84">
      <w:pPr>
        <w:pStyle w:val="ConsPlusNormal"/>
        <w:ind w:firstLine="540"/>
        <w:jc w:val="both"/>
      </w:pPr>
    </w:p>
    <w:p w:rsidR="00AD5D84" w:rsidRDefault="00AD5D84">
      <w:pPr>
        <w:pStyle w:val="ConsPlusTitle"/>
        <w:jc w:val="center"/>
        <w:outlineLvl w:val="1"/>
      </w:pPr>
      <w:r>
        <w:t>V. Формы аттестации &lt;7&gt;</w:t>
      </w:r>
    </w:p>
    <w:p w:rsidR="00AD5D84" w:rsidRDefault="00AD5D84">
      <w:pPr>
        <w:pStyle w:val="ConsPlusNormal"/>
        <w:jc w:val="center"/>
      </w:pPr>
    </w:p>
    <w:p w:rsidR="00AD5D84" w:rsidRDefault="00AD5D84">
      <w:pPr>
        <w:pStyle w:val="ConsPlusNormal"/>
        <w:ind w:firstLine="540"/>
        <w:jc w:val="both"/>
      </w:pPr>
      <w:r>
        <w:t>--------------------------------</w:t>
      </w:r>
    </w:p>
    <w:p w:rsidR="00AD5D84" w:rsidRDefault="00AD5D84">
      <w:pPr>
        <w:pStyle w:val="ConsPlusNormal"/>
        <w:spacing w:before="220"/>
        <w:ind w:firstLine="540"/>
        <w:jc w:val="both"/>
      </w:pPr>
      <w:r>
        <w:lastRenderedPageBreak/>
        <w:t xml:space="preserve">&lt;7&gt; </w:t>
      </w:r>
      <w:hyperlink r:id="rId17">
        <w:r>
          <w:rPr>
            <w:color w:val="0000FF"/>
          </w:rPr>
          <w:t>Пункт 11</w:t>
        </w:r>
      </w:hyperlink>
      <w:r>
        <w:t xml:space="preserve"> Порядка организации и осуществления образовательной деятельности по дополнительным профессиональным программам.</w:t>
      </w:r>
    </w:p>
    <w:p w:rsidR="00AD5D84" w:rsidRDefault="00AD5D84">
      <w:pPr>
        <w:pStyle w:val="ConsPlusNormal"/>
        <w:ind w:firstLine="540"/>
        <w:jc w:val="both"/>
      </w:pPr>
    </w:p>
    <w:p w:rsidR="00AD5D84" w:rsidRDefault="00AD5D84">
      <w:pPr>
        <w:pStyle w:val="ConsPlusNormal"/>
        <w:ind w:firstLine="540"/>
        <w:jc w:val="both"/>
      </w:pPr>
      <w:r>
        <w:t>9. Промежуточная аттестация проводится по окончании освоения каждого модуля Программы. Форма промежуточной аттестации по каждому модулю определяется организацией.</w:t>
      </w:r>
    </w:p>
    <w:p w:rsidR="00AD5D84" w:rsidRDefault="00AD5D84">
      <w:pPr>
        <w:pStyle w:val="ConsPlusNormal"/>
        <w:spacing w:before="220"/>
        <w:ind w:firstLine="540"/>
        <w:jc w:val="both"/>
      </w:pPr>
      <w:r>
        <w:t xml:space="preserve">Промежуточная аттестация по </w:t>
      </w:r>
      <w:hyperlink w:anchor="P576">
        <w:r>
          <w:rPr>
            <w:color w:val="0000FF"/>
          </w:rPr>
          <w:t>модулям 1</w:t>
        </w:r>
      </w:hyperlink>
      <w:r>
        <w:t xml:space="preserve"> - </w:t>
      </w:r>
      <w:hyperlink w:anchor="P620">
        <w:r>
          <w:rPr>
            <w:color w:val="0000FF"/>
          </w:rPr>
          <w:t>3</w:t>
        </w:r>
      </w:hyperlink>
      <w:r>
        <w:t xml:space="preserve"> должна включать в себя решение тестовых заданий, ситуационных задач, демонстрацию умений в симулированных и клинических условиях в соответствии с содержанием модулей и планируемыми результатами обучения.</w:t>
      </w:r>
    </w:p>
    <w:p w:rsidR="00AD5D84" w:rsidRDefault="00AD5D84">
      <w:pPr>
        <w:pStyle w:val="ConsPlusNormal"/>
        <w:spacing w:before="220"/>
        <w:ind w:firstLine="540"/>
        <w:jc w:val="both"/>
      </w:pPr>
      <w:r>
        <w:t xml:space="preserve">Промежуточная аттестация по </w:t>
      </w:r>
      <w:hyperlink w:anchor="P646">
        <w:r>
          <w:rPr>
            <w:color w:val="0000FF"/>
          </w:rPr>
          <w:t>модулю 4</w:t>
        </w:r>
      </w:hyperlink>
      <w:r>
        <w:t xml:space="preserve"> должна включать в себя решение тестовых заданий, ситуационных задач, демонстрацию умений в симулированных условиях в соответствии с содержанием модуля и планируемыми результатами обучения.</w:t>
      </w:r>
    </w:p>
    <w:p w:rsidR="00AD5D84" w:rsidRDefault="00AD5D84">
      <w:pPr>
        <w:pStyle w:val="ConsPlusNormal"/>
        <w:spacing w:before="220"/>
        <w:ind w:firstLine="540"/>
        <w:jc w:val="both"/>
      </w:pPr>
      <w:r>
        <w:t xml:space="preserve">Промежуточная аттестация по </w:t>
      </w:r>
      <w:hyperlink w:anchor="P656">
        <w:r>
          <w:rPr>
            <w:color w:val="0000FF"/>
          </w:rPr>
          <w:t>модулю 5</w:t>
        </w:r>
      </w:hyperlink>
      <w:r>
        <w:t xml:space="preserve"> должна включать в себя оценку отчета о прохождении практики, содержащего перечень примененных умений в ходе участия в оказании медицинской помощи с указанием количества случаев применения каждого умения, выполнения манипуляции.</w:t>
      </w:r>
    </w:p>
    <w:p w:rsidR="00AD5D84" w:rsidRDefault="00AD5D84">
      <w:pPr>
        <w:pStyle w:val="ConsPlusNormal"/>
        <w:spacing w:before="220"/>
        <w:ind w:firstLine="540"/>
        <w:jc w:val="both"/>
      </w:pPr>
      <w:r>
        <w:t>Критерии успешного прохождения промежуточной аттестации устанавливаются организацией, осуществляющей образовательную деятельность.</w:t>
      </w:r>
    </w:p>
    <w:p w:rsidR="00AD5D84" w:rsidRDefault="00AD5D84">
      <w:pPr>
        <w:pStyle w:val="ConsPlusNormal"/>
        <w:spacing w:before="220"/>
        <w:ind w:firstLine="540"/>
        <w:jc w:val="both"/>
      </w:pPr>
      <w:r>
        <w:t>Итоговая аттестация проводится в форме экзамена, который включает в себя решение тестовых заданий, ситуационных задач, демонстрацию умений в симулированных и клинических условиях. Итоговая аттестация проводится для оценки степени достижения обучающимися запланированных результатов обучения по образовательной программе и должна выявлять теоретическую и практическую подготовку обучающегося. Обучающийся допускается к итоговой аттестации при успешном прохождении промежуточных аттестаций, предусмотренных образовательной программой.</w:t>
      </w:r>
    </w:p>
    <w:p w:rsidR="00AD5D84" w:rsidRDefault="00AD5D84">
      <w:pPr>
        <w:pStyle w:val="ConsPlusNormal"/>
        <w:spacing w:before="220"/>
        <w:ind w:firstLine="540"/>
        <w:jc w:val="both"/>
      </w:pPr>
      <w:r>
        <w:t>Обучающийся, освоивший образовательную программу и успешно прошедший итоговую аттестацию, получает документ о квалификации - диплом о профессиональной переподготовке &lt;8&gt;.</w:t>
      </w:r>
    </w:p>
    <w:p w:rsidR="00AD5D84" w:rsidRDefault="00AD5D84">
      <w:pPr>
        <w:pStyle w:val="ConsPlusNormal"/>
        <w:spacing w:before="220"/>
        <w:ind w:firstLine="540"/>
        <w:jc w:val="both"/>
      </w:pPr>
      <w:r>
        <w:t>--------------------------------</w:t>
      </w:r>
    </w:p>
    <w:p w:rsidR="00AD5D84" w:rsidRDefault="00AD5D84">
      <w:pPr>
        <w:pStyle w:val="ConsPlusNormal"/>
        <w:spacing w:before="220"/>
        <w:ind w:firstLine="540"/>
        <w:jc w:val="both"/>
      </w:pPr>
      <w:r>
        <w:t xml:space="preserve">&lt;8&gt; </w:t>
      </w:r>
      <w:hyperlink r:id="rId18">
        <w:r>
          <w:rPr>
            <w:color w:val="0000FF"/>
          </w:rPr>
          <w:t>Пункт 1 части 10 статьи 60</w:t>
        </w:r>
      </w:hyperlink>
      <w:r>
        <w:t xml:space="preserve"> Федерального закона N 273-ФЗ.</w:t>
      </w:r>
    </w:p>
    <w:p w:rsidR="00AD5D84" w:rsidRDefault="00AD5D84">
      <w:pPr>
        <w:pStyle w:val="ConsPlusNormal"/>
        <w:ind w:firstLine="540"/>
        <w:jc w:val="both"/>
      </w:pPr>
    </w:p>
    <w:p w:rsidR="00AD5D84" w:rsidRDefault="00AD5D84">
      <w:pPr>
        <w:pStyle w:val="ConsPlusNormal"/>
        <w:ind w:firstLine="540"/>
        <w:jc w:val="both"/>
      </w:pPr>
      <w:r>
        <w:t>10. Оценочные материалы образовательной программы формируются организацией для проведения текущего контроля, промежуточных аттестаций, итоговой аттестации в соответствии с содержанием модулей и планируемыми результатами обучения. Каждое задание оценочных материалов должно быть соотнесено с результатами обучения, для оценки которых оно предназначено.</w:t>
      </w:r>
    </w:p>
    <w:p w:rsidR="00AD5D84" w:rsidRDefault="00AD5D84">
      <w:pPr>
        <w:pStyle w:val="ConsPlusNormal"/>
        <w:spacing w:before="220"/>
        <w:ind w:firstLine="540"/>
        <w:jc w:val="both"/>
      </w:pPr>
      <w:r>
        <w:t>Пример тестового задания</w:t>
      </w:r>
    </w:p>
    <w:p w:rsidR="00AD5D84" w:rsidRDefault="00AD5D84">
      <w:pPr>
        <w:pStyle w:val="ConsPlusNormal"/>
        <w:spacing w:before="220"/>
        <w:ind w:firstLine="540"/>
        <w:jc w:val="both"/>
      </w:pPr>
      <w:r>
        <w:t>Инструкция: Выберите один правильный ответ</w:t>
      </w:r>
    </w:p>
    <w:p w:rsidR="00AD5D84" w:rsidRDefault="00AD5D8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3685"/>
        <w:gridCol w:w="1304"/>
        <w:gridCol w:w="1417"/>
      </w:tblGrid>
      <w:tr w:rsidR="00AD5D84">
        <w:tc>
          <w:tcPr>
            <w:tcW w:w="2665" w:type="dxa"/>
          </w:tcPr>
          <w:p w:rsidR="00AD5D84" w:rsidRDefault="00AD5D84">
            <w:pPr>
              <w:pStyle w:val="ConsPlusNormal"/>
              <w:jc w:val="center"/>
            </w:pPr>
            <w:r>
              <w:t>Вопрос (задание)</w:t>
            </w:r>
          </w:p>
        </w:tc>
        <w:tc>
          <w:tcPr>
            <w:tcW w:w="3685" w:type="dxa"/>
          </w:tcPr>
          <w:p w:rsidR="00AD5D84" w:rsidRDefault="00AD5D84">
            <w:pPr>
              <w:pStyle w:val="ConsPlusNormal"/>
              <w:jc w:val="center"/>
            </w:pPr>
            <w:r>
              <w:t>Варианты ответов</w:t>
            </w:r>
          </w:p>
        </w:tc>
        <w:tc>
          <w:tcPr>
            <w:tcW w:w="1304" w:type="dxa"/>
          </w:tcPr>
          <w:p w:rsidR="00AD5D84" w:rsidRDefault="00AD5D84">
            <w:pPr>
              <w:pStyle w:val="ConsPlusNormal"/>
              <w:jc w:val="center"/>
            </w:pPr>
            <w:r>
              <w:t>Правильный ответ</w:t>
            </w:r>
          </w:p>
        </w:tc>
        <w:tc>
          <w:tcPr>
            <w:tcW w:w="1417" w:type="dxa"/>
          </w:tcPr>
          <w:p w:rsidR="00AD5D84" w:rsidRDefault="00AD5D84">
            <w:pPr>
              <w:pStyle w:val="ConsPlusNormal"/>
              <w:jc w:val="center"/>
            </w:pPr>
            <w:r>
              <w:t>Коды результатов обучения</w:t>
            </w:r>
          </w:p>
        </w:tc>
      </w:tr>
      <w:tr w:rsidR="00AD5D84">
        <w:tc>
          <w:tcPr>
            <w:tcW w:w="2665" w:type="dxa"/>
          </w:tcPr>
          <w:p w:rsidR="00AD5D84" w:rsidRDefault="00AD5D84">
            <w:pPr>
              <w:pStyle w:val="ConsPlusNormal"/>
            </w:pPr>
            <w:r>
              <w:t xml:space="preserve">При возникновении в родильном доме группового инфекционного </w:t>
            </w:r>
            <w:r>
              <w:lastRenderedPageBreak/>
              <w:t>заболевания, здоровых новорожденных, находившихся в контакте с больными детьми:</w:t>
            </w:r>
          </w:p>
        </w:tc>
        <w:tc>
          <w:tcPr>
            <w:tcW w:w="3685" w:type="dxa"/>
          </w:tcPr>
          <w:p w:rsidR="00AD5D84" w:rsidRDefault="00AD5D84">
            <w:pPr>
              <w:pStyle w:val="ConsPlusNormal"/>
            </w:pPr>
            <w:r>
              <w:lastRenderedPageBreak/>
              <w:t>А) переводят в обсервационное отделение для наблюдения</w:t>
            </w:r>
          </w:p>
          <w:p w:rsidR="00AD5D84" w:rsidRDefault="00AD5D84">
            <w:pPr>
              <w:pStyle w:val="ConsPlusNormal"/>
            </w:pPr>
            <w:r>
              <w:t>Б) оставляют на месте и назначают превентивное лечение</w:t>
            </w:r>
          </w:p>
          <w:p w:rsidR="00AD5D84" w:rsidRDefault="00AD5D84">
            <w:pPr>
              <w:pStyle w:val="ConsPlusNormal"/>
            </w:pPr>
            <w:r>
              <w:lastRenderedPageBreak/>
              <w:t>В) переводят в отделение патологии новорожденных</w:t>
            </w:r>
          </w:p>
          <w:p w:rsidR="00AD5D84" w:rsidRDefault="00AD5D84">
            <w:pPr>
              <w:pStyle w:val="ConsPlusNormal"/>
            </w:pPr>
            <w:r>
              <w:t>Г) переводят в обсервационное отделение и назначают превентивное лечение</w:t>
            </w:r>
          </w:p>
          <w:p w:rsidR="00AD5D84" w:rsidRDefault="00AD5D84">
            <w:pPr>
              <w:pStyle w:val="ConsPlusNormal"/>
            </w:pPr>
            <w:r>
              <w:t>Д) выписывают из родильного дома после взятия посевов и сообщения в поликлинику</w:t>
            </w:r>
          </w:p>
        </w:tc>
        <w:tc>
          <w:tcPr>
            <w:tcW w:w="1304" w:type="dxa"/>
          </w:tcPr>
          <w:p w:rsidR="00AD5D84" w:rsidRDefault="00AD5D84">
            <w:pPr>
              <w:pStyle w:val="ConsPlusNormal"/>
              <w:jc w:val="center"/>
            </w:pPr>
            <w:r>
              <w:lastRenderedPageBreak/>
              <w:t>Д</w:t>
            </w:r>
          </w:p>
        </w:tc>
        <w:tc>
          <w:tcPr>
            <w:tcW w:w="1417" w:type="dxa"/>
          </w:tcPr>
          <w:p w:rsidR="00AD5D84" w:rsidRDefault="00AD5D84">
            <w:pPr>
              <w:pStyle w:val="ConsPlusNormal"/>
              <w:jc w:val="center"/>
            </w:pPr>
            <w:r>
              <w:t>4.з13</w:t>
            </w:r>
          </w:p>
        </w:tc>
      </w:tr>
    </w:tbl>
    <w:p w:rsidR="00AD5D84" w:rsidRDefault="00AD5D84">
      <w:pPr>
        <w:pStyle w:val="ConsPlusNormal"/>
        <w:ind w:firstLine="540"/>
        <w:jc w:val="both"/>
      </w:pPr>
    </w:p>
    <w:p w:rsidR="00AD5D84" w:rsidRDefault="00AD5D84">
      <w:pPr>
        <w:pStyle w:val="ConsPlusNormal"/>
        <w:ind w:firstLine="540"/>
        <w:jc w:val="both"/>
      </w:pPr>
      <w:r>
        <w:t>Пример ситуационной задачи</w:t>
      </w:r>
    </w:p>
    <w:p w:rsidR="00AD5D84" w:rsidRDefault="00AD5D84">
      <w:pPr>
        <w:pStyle w:val="ConsPlusNormal"/>
        <w:spacing w:before="220"/>
        <w:ind w:firstLine="540"/>
        <w:jc w:val="both"/>
      </w:pPr>
      <w:r>
        <w:t>Инструкция: ознакомьтесь с условием задачи. На основании полученной информации дайте развернутые ответы на вопросы, приведенные ниже.</w:t>
      </w:r>
    </w:p>
    <w:p w:rsidR="00AD5D84" w:rsidRDefault="00AD5D84">
      <w:pPr>
        <w:pStyle w:val="ConsPlusNormal"/>
        <w:spacing w:before="220"/>
        <w:ind w:firstLine="540"/>
        <w:jc w:val="both"/>
      </w:pPr>
      <w:r>
        <w:t>Условия</w:t>
      </w:r>
    </w:p>
    <w:p w:rsidR="00AD5D84" w:rsidRDefault="00AD5D84">
      <w:pPr>
        <w:pStyle w:val="ConsPlusNormal"/>
        <w:spacing w:before="220"/>
        <w:ind w:firstLine="540"/>
        <w:jc w:val="both"/>
      </w:pPr>
      <w:r>
        <w:t>Недоношенный ребенок 29 недель и 3 дня гестации, 5 часов жизни, находится в отделении реанимации на СРАР-терапии, нарастает дыхательная недостаточность, по шкале Сильвермана - 4 балла, потребность в FiO2 до 0,35, по данным рентгенологического исследования легких - течение респираторного дистресс-синдрома. Частота сердечных сокращений - 128 ударов в минуту, частота дыхания - 65, среднее артериальное давление - 35 мм рт. ст. Скорость диуреза - 0,8 мл/кг/час, pH артериальной крови = 7,2, paO2 - 45 мм рт. ст., paCO2 - 55 мм рт. ст., BE = -10,0.</w:t>
      </w:r>
    </w:p>
    <w:p w:rsidR="00AD5D84" w:rsidRDefault="00AD5D84">
      <w:pPr>
        <w:pStyle w:val="ConsPlusNormal"/>
        <w:spacing w:before="220"/>
        <w:ind w:firstLine="540"/>
        <w:jc w:val="both"/>
      </w:pPr>
      <w:r>
        <w:t>Задания</w:t>
      </w:r>
    </w:p>
    <w:p w:rsidR="00AD5D84" w:rsidRDefault="00AD5D84">
      <w:pPr>
        <w:pStyle w:val="ConsPlusNormal"/>
        <w:spacing w:before="220"/>
        <w:ind w:firstLine="540"/>
        <w:jc w:val="both"/>
      </w:pPr>
      <w:r>
        <w:t>1. Оцените показатели кислотно-основного равновесия при развитии респираторного дистресс-синдрома.</w:t>
      </w:r>
    </w:p>
    <w:p w:rsidR="00AD5D84" w:rsidRDefault="00AD5D84">
      <w:pPr>
        <w:pStyle w:val="ConsPlusNormal"/>
        <w:spacing w:before="220"/>
        <w:ind w:firstLine="540"/>
        <w:jc w:val="both"/>
      </w:pPr>
      <w:r>
        <w:t>2. Определите стартовую тактику введения кофеина цитрата.</w:t>
      </w:r>
    </w:p>
    <w:p w:rsidR="00AD5D84" w:rsidRDefault="00AD5D84">
      <w:pPr>
        <w:pStyle w:val="ConsPlusNormal"/>
        <w:spacing w:before="220"/>
        <w:ind w:firstLine="540"/>
        <w:jc w:val="both"/>
      </w:pPr>
      <w:r>
        <w:t>3. Выберите лекарственный препарат и дозу для заместительной терапии сурфактанта.</w:t>
      </w:r>
    </w:p>
    <w:p w:rsidR="00AD5D84" w:rsidRDefault="00AD5D84">
      <w:pPr>
        <w:pStyle w:val="ConsPlusNormal"/>
        <w:spacing w:before="220"/>
        <w:ind w:firstLine="540"/>
        <w:jc w:val="both"/>
      </w:pPr>
      <w:r>
        <w:t>4. При ухудшении состояния ребенка в виде нарастания дыхательной недостаточности и ухудшения показателей газов крови выберите оптимальный вид респираторной поддержки.</w:t>
      </w:r>
    </w:p>
    <w:p w:rsidR="00AD5D84" w:rsidRDefault="00AD5D84">
      <w:pPr>
        <w:pStyle w:val="ConsPlusNormal"/>
        <w:spacing w:before="220"/>
        <w:ind w:firstLine="540"/>
        <w:jc w:val="both"/>
      </w:pPr>
      <w:r>
        <w:t>Эталоны ответов</w:t>
      </w:r>
    </w:p>
    <w:p w:rsidR="00AD5D84" w:rsidRDefault="00AD5D84">
      <w:pPr>
        <w:pStyle w:val="ConsPlusNormal"/>
        <w:spacing w:before="220"/>
        <w:ind w:firstLine="540"/>
        <w:jc w:val="both"/>
      </w:pPr>
      <w:r>
        <w:t>1. Декомпенсированный смешанный ацидоз.</w:t>
      </w:r>
    </w:p>
    <w:p w:rsidR="00AD5D84" w:rsidRDefault="00AD5D84">
      <w:pPr>
        <w:pStyle w:val="ConsPlusNormal"/>
        <w:spacing w:before="220"/>
        <w:ind w:firstLine="540"/>
        <w:jc w:val="both"/>
      </w:pPr>
      <w:r>
        <w:t>2. Стартовая доза кофеина цитрата 20 мг/кг. Следует назначать с рождения всем детям массой тела менее 1500 г и (или) с гестационным возрастом менее 32 недель, нуждающимся в респираторной терапии.</w:t>
      </w:r>
    </w:p>
    <w:p w:rsidR="00AD5D84" w:rsidRDefault="00AD5D84">
      <w:pPr>
        <w:pStyle w:val="ConsPlusNormal"/>
        <w:spacing w:before="220"/>
        <w:ind w:firstLine="540"/>
        <w:jc w:val="both"/>
      </w:pPr>
      <w:r>
        <w:t>3. Порактант альфа 200 мг/кг.</w:t>
      </w:r>
    </w:p>
    <w:p w:rsidR="00AD5D84" w:rsidRDefault="00AD5D84">
      <w:pPr>
        <w:pStyle w:val="ConsPlusNormal"/>
        <w:spacing w:before="220"/>
        <w:ind w:firstLine="540"/>
        <w:jc w:val="both"/>
      </w:pPr>
      <w:r>
        <w:t>4. Неинвазивная искусственная вентиляция легких.</w:t>
      </w:r>
    </w:p>
    <w:p w:rsidR="00AD5D84" w:rsidRDefault="00AD5D84">
      <w:pPr>
        <w:pStyle w:val="ConsPlusNormal"/>
        <w:spacing w:before="220"/>
        <w:ind w:firstLine="540"/>
        <w:jc w:val="both"/>
      </w:pPr>
      <w:r>
        <w:t>Коды результатов обучения: 2.з11, 2.з13, 2.у8, 2.у12, 2.у14, 3.з6, 3.з9, 3.з14, 3.у7, 3.у8, 3.у10.</w:t>
      </w:r>
    </w:p>
    <w:p w:rsidR="00AD5D84" w:rsidRDefault="00AD5D84">
      <w:pPr>
        <w:pStyle w:val="ConsPlusNormal"/>
        <w:ind w:firstLine="540"/>
        <w:jc w:val="both"/>
      </w:pPr>
    </w:p>
    <w:p w:rsidR="00AD5D84" w:rsidRDefault="00AD5D84">
      <w:pPr>
        <w:pStyle w:val="ConsPlusTitle"/>
        <w:jc w:val="center"/>
        <w:outlineLvl w:val="1"/>
      </w:pPr>
      <w:r>
        <w:t>VI. Организационно-педагогические условия реализации</w:t>
      </w:r>
    </w:p>
    <w:p w:rsidR="00AD5D84" w:rsidRDefault="00AD5D84">
      <w:pPr>
        <w:pStyle w:val="ConsPlusTitle"/>
        <w:jc w:val="center"/>
      </w:pPr>
      <w:r>
        <w:t>Программы &lt;9&gt;</w:t>
      </w:r>
    </w:p>
    <w:p w:rsidR="00AD5D84" w:rsidRDefault="00AD5D84">
      <w:pPr>
        <w:pStyle w:val="ConsPlusNormal"/>
        <w:ind w:firstLine="540"/>
        <w:jc w:val="both"/>
      </w:pPr>
    </w:p>
    <w:p w:rsidR="00AD5D84" w:rsidRDefault="00AD5D84">
      <w:pPr>
        <w:pStyle w:val="ConsPlusNormal"/>
        <w:ind w:firstLine="540"/>
        <w:jc w:val="both"/>
      </w:pPr>
      <w:r>
        <w:t>--------------------------------</w:t>
      </w:r>
    </w:p>
    <w:p w:rsidR="00AD5D84" w:rsidRDefault="00AD5D84">
      <w:pPr>
        <w:pStyle w:val="ConsPlusNormal"/>
        <w:spacing w:before="220"/>
        <w:ind w:firstLine="540"/>
        <w:jc w:val="both"/>
      </w:pPr>
      <w:r>
        <w:t xml:space="preserve">&lt;9&gt; </w:t>
      </w:r>
      <w:hyperlink r:id="rId19">
        <w:r>
          <w:rPr>
            <w:color w:val="0000FF"/>
          </w:rPr>
          <w:t>Пункт 11</w:t>
        </w:r>
      </w:hyperlink>
      <w:r>
        <w:t xml:space="preserve"> Порядка организации и осуществления образовательной деятельности по дополнительным профессиональным программам.</w:t>
      </w:r>
    </w:p>
    <w:p w:rsidR="00AD5D84" w:rsidRDefault="00AD5D84">
      <w:pPr>
        <w:pStyle w:val="ConsPlusNormal"/>
        <w:ind w:firstLine="540"/>
        <w:jc w:val="both"/>
      </w:pPr>
    </w:p>
    <w:p w:rsidR="00AD5D84" w:rsidRDefault="00AD5D84">
      <w:pPr>
        <w:pStyle w:val="ConsPlusTitle"/>
        <w:ind w:firstLine="540"/>
        <w:jc w:val="both"/>
        <w:outlineLvl w:val="2"/>
      </w:pPr>
      <w:r>
        <w:t>11. Требования к кадровым условиям реализации Программы:</w:t>
      </w:r>
    </w:p>
    <w:p w:rsidR="00AD5D84" w:rsidRDefault="00AD5D84">
      <w:pPr>
        <w:pStyle w:val="ConsPlusNormal"/>
        <w:spacing w:before="220"/>
        <w:ind w:firstLine="540"/>
        <w:jc w:val="both"/>
      </w:pPr>
      <w:r>
        <w:t>Реализация Программы обеспечивается работниками организации и (или) лицами, привлекаемыми на иных условиях.</w:t>
      </w:r>
    </w:p>
    <w:p w:rsidR="00AD5D84" w:rsidRDefault="00AD5D84">
      <w:pPr>
        <w:pStyle w:val="ConsPlusNormal"/>
        <w:spacing w:before="220"/>
        <w:ind w:firstLine="540"/>
        <w:jc w:val="both"/>
      </w:pPr>
      <w:r>
        <w:t xml:space="preserve">Квалификация работников организации, реализующих Программу, должна отвечать квалификационным характеристикам, установленным в Едином квалификационном справочнике должностей руководителей, специалистов и служащих, </w:t>
      </w:r>
      <w:hyperlink r:id="rId20">
        <w:r>
          <w:rPr>
            <w:color w:val="0000FF"/>
          </w:rPr>
          <w:t>разделе</w:t>
        </w:r>
      </w:hyperlink>
      <w:r>
        <w:t xml:space="preserve"> "Квалификационные характеристики должностей руководителей и специалистов высшего профессионального и дополнительного профессионального образования", утвержденном приказом Министерства здравоохранения и социального развития Российской Федерации от 11 января 2011 г. N 1н &lt;10&gt;, и профессиональным стандартам (при наличии).</w:t>
      </w:r>
    </w:p>
    <w:p w:rsidR="00AD5D84" w:rsidRDefault="00AD5D84">
      <w:pPr>
        <w:pStyle w:val="ConsPlusNormal"/>
        <w:spacing w:before="220"/>
        <w:ind w:firstLine="540"/>
        <w:jc w:val="both"/>
      </w:pPr>
      <w:r>
        <w:t>--------------------------------</w:t>
      </w:r>
    </w:p>
    <w:p w:rsidR="00AD5D84" w:rsidRDefault="00AD5D84">
      <w:pPr>
        <w:pStyle w:val="ConsPlusNormal"/>
        <w:spacing w:before="220"/>
        <w:ind w:firstLine="540"/>
        <w:jc w:val="both"/>
      </w:pPr>
      <w:r>
        <w:t>&lt;10&gt; Зарегистрирован Министерством юстиции Российской Федерации 23 марта 2011 г., регистрационный N 20237, с изменениями, внесенными приказом Министерства труда и социальной защиты Российской Федерации от 25 января 2023 г. N 39н (зарегистрирован Министерством юстиции Российской Федерации 27 февраля 2023 г., регистрационный N 72453).</w:t>
      </w:r>
    </w:p>
    <w:p w:rsidR="00AD5D84" w:rsidRDefault="00AD5D84">
      <w:pPr>
        <w:pStyle w:val="ConsPlusNormal"/>
        <w:ind w:firstLine="540"/>
        <w:jc w:val="both"/>
      </w:pPr>
    </w:p>
    <w:p w:rsidR="00AD5D84" w:rsidRDefault="00AD5D84">
      <w:pPr>
        <w:pStyle w:val="ConsPlusNormal"/>
        <w:ind w:firstLine="540"/>
        <w:jc w:val="both"/>
      </w:pPr>
      <w:r>
        <w:t>Лекции проводятся лицами, имеющими ученую степень кандидата или доктора медицинских наук и ежегодные публикации в рецензируемых научных изданиях за последние 5 лет, при этом:</w:t>
      </w:r>
    </w:p>
    <w:p w:rsidR="00AD5D84" w:rsidRDefault="00AD5D84">
      <w:pPr>
        <w:pStyle w:val="ConsPlusNormal"/>
        <w:spacing w:before="220"/>
        <w:ind w:firstLine="540"/>
        <w:jc w:val="both"/>
      </w:pPr>
      <w:r>
        <w:t xml:space="preserve">1) лекции </w:t>
      </w:r>
      <w:hyperlink w:anchor="P576">
        <w:r>
          <w:rPr>
            <w:color w:val="0000FF"/>
          </w:rPr>
          <w:t>модулей 1</w:t>
        </w:r>
      </w:hyperlink>
      <w:r>
        <w:t xml:space="preserve"> - </w:t>
      </w:r>
      <w:hyperlink w:anchor="P620">
        <w:r>
          <w:rPr>
            <w:color w:val="0000FF"/>
          </w:rPr>
          <w:t>3</w:t>
        </w:r>
      </w:hyperlink>
      <w:r>
        <w:t xml:space="preserve"> проводятся лицами, имеющими аккредитацию по специальности "Неонатология", осуществляющими медицинскую деятельность по специальности "Неонатология" и имеющими стаж такой деятельности не менее 5 лет;</w:t>
      </w:r>
    </w:p>
    <w:p w:rsidR="00AD5D84" w:rsidRDefault="00AD5D84">
      <w:pPr>
        <w:pStyle w:val="ConsPlusNormal"/>
        <w:spacing w:before="220"/>
        <w:ind w:firstLine="540"/>
        <w:jc w:val="both"/>
      </w:pPr>
      <w:r>
        <w:t xml:space="preserve">2) лекции </w:t>
      </w:r>
      <w:hyperlink w:anchor="P646">
        <w:r>
          <w:rPr>
            <w:color w:val="0000FF"/>
          </w:rPr>
          <w:t>модуля 4</w:t>
        </w:r>
      </w:hyperlink>
      <w:r>
        <w:t xml:space="preserve"> проводятся лицами, имеющими аккредитацию по одной из специальностей: "Анестезиология-реаниматология", "Скорая медицинская помощь" и имеющими стаж такой деятельности не менее 3 лет.</w:t>
      </w:r>
    </w:p>
    <w:p w:rsidR="00AD5D84" w:rsidRDefault="00AD5D84">
      <w:pPr>
        <w:pStyle w:val="ConsPlusNormal"/>
        <w:spacing w:before="220"/>
        <w:ind w:firstLine="540"/>
        <w:jc w:val="both"/>
      </w:pPr>
      <w:r>
        <w:t>Не менее 70% объема занятий семинарского типа проводятся лицами, имеющими ученую степень кандидата или доктора медицинских наук.</w:t>
      </w:r>
    </w:p>
    <w:p w:rsidR="00AD5D84" w:rsidRDefault="00AD5D84">
      <w:pPr>
        <w:pStyle w:val="ConsPlusNormal"/>
        <w:spacing w:before="220"/>
        <w:ind w:firstLine="540"/>
        <w:jc w:val="both"/>
      </w:pPr>
      <w:r>
        <w:t xml:space="preserve">Занятия семинарского типа </w:t>
      </w:r>
      <w:hyperlink w:anchor="P646">
        <w:r>
          <w:rPr>
            <w:color w:val="0000FF"/>
          </w:rPr>
          <w:t>модуля 4</w:t>
        </w:r>
      </w:hyperlink>
      <w:r>
        <w:t xml:space="preserve"> проводятся в группе обучающихся численностью не более 10 человек лицами, имеющими аккредитацию по одной из специальностей: "Анестезиология-реаниматология", "Скорая медицинская помощь" и имеющими стаж такой деятельности не менее 3 лет.</w:t>
      </w:r>
    </w:p>
    <w:p w:rsidR="00AD5D84" w:rsidRDefault="00AD5D84">
      <w:pPr>
        <w:pStyle w:val="ConsPlusNormal"/>
        <w:ind w:firstLine="540"/>
        <w:jc w:val="both"/>
      </w:pPr>
    </w:p>
    <w:p w:rsidR="00AD5D84" w:rsidRDefault="00AD5D84">
      <w:pPr>
        <w:pStyle w:val="ConsPlusTitle"/>
        <w:ind w:firstLine="540"/>
        <w:jc w:val="both"/>
        <w:outlineLvl w:val="2"/>
      </w:pPr>
      <w:r>
        <w:t>12. Требования к кадровому обеспечению реализации Программы в части практической подготовки:</w:t>
      </w:r>
    </w:p>
    <w:p w:rsidR="00AD5D84" w:rsidRDefault="00AD5D84">
      <w:pPr>
        <w:pStyle w:val="ConsPlusNormal"/>
        <w:spacing w:before="220"/>
        <w:ind w:firstLine="540"/>
        <w:jc w:val="both"/>
      </w:pPr>
      <w:r>
        <w:t xml:space="preserve">Занятия семинарского типа </w:t>
      </w:r>
      <w:hyperlink w:anchor="P576">
        <w:r>
          <w:rPr>
            <w:color w:val="0000FF"/>
          </w:rPr>
          <w:t>модулей 1</w:t>
        </w:r>
      </w:hyperlink>
      <w:r>
        <w:t xml:space="preserve"> - </w:t>
      </w:r>
      <w:hyperlink w:anchor="P620">
        <w:r>
          <w:rPr>
            <w:color w:val="0000FF"/>
          </w:rPr>
          <w:t>3</w:t>
        </w:r>
      </w:hyperlink>
      <w:r>
        <w:t>, предусматривающие практическую подготовку в соответствии с учебным планом, проводятся в группе обучающихся численностью не более 10 человек лицами, имеющими аккредитацию по специальности "Неонатология", осуществляющими медицинскую деятельность по специальности "Неонатология" и имеющими стаж такой деятельности не менее 5 лет.</w:t>
      </w:r>
    </w:p>
    <w:p w:rsidR="00AD5D84" w:rsidRDefault="00AD5D84">
      <w:pPr>
        <w:pStyle w:val="ConsPlusNormal"/>
        <w:spacing w:before="220"/>
        <w:ind w:firstLine="540"/>
        <w:jc w:val="both"/>
      </w:pPr>
      <w:hyperlink w:anchor="P656">
        <w:r>
          <w:rPr>
            <w:color w:val="0000FF"/>
          </w:rPr>
          <w:t>Модуль 5</w:t>
        </w:r>
      </w:hyperlink>
      <w:r>
        <w:t xml:space="preserve"> проводится в группе обучающихся численностью не более 5 человек лицами, имеющими аккредитацию по специальности "Неонатология", осуществляющими медицинскую деятельность по специальности "Неонатология" и имеющими стаж такой деятельности не менее 5 лет.</w:t>
      </w:r>
    </w:p>
    <w:p w:rsidR="00AD5D84" w:rsidRDefault="00AD5D84">
      <w:pPr>
        <w:pStyle w:val="ConsPlusNormal"/>
        <w:ind w:firstLine="540"/>
        <w:jc w:val="both"/>
      </w:pPr>
    </w:p>
    <w:p w:rsidR="00AD5D84" w:rsidRDefault="00AD5D84">
      <w:pPr>
        <w:pStyle w:val="ConsPlusTitle"/>
        <w:ind w:firstLine="540"/>
        <w:jc w:val="both"/>
        <w:outlineLvl w:val="2"/>
      </w:pPr>
      <w:r>
        <w:t>13. Требования к материально-техническому обеспечению реализации Программы:</w:t>
      </w:r>
    </w:p>
    <w:p w:rsidR="00AD5D84" w:rsidRDefault="00AD5D84">
      <w:pPr>
        <w:pStyle w:val="ConsPlusNormal"/>
        <w:spacing w:before="220"/>
        <w:ind w:firstLine="540"/>
        <w:jc w:val="both"/>
      </w:pPr>
      <w:r>
        <w:lastRenderedPageBreak/>
        <w:t>Организация обеспечивает соблюдение следующих требований к материально-техническим условиям реализации Программы:</w:t>
      </w:r>
    </w:p>
    <w:p w:rsidR="00AD5D84" w:rsidRDefault="00AD5D8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00"/>
        <w:gridCol w:w="6666"/>
      </w:tblGrid>
      <w:tr w:rsidR="00AD5D84">
        <w:tc>
          <w:tcPr>
            <w:tcW w:w="2400" w:type="dxa"/>
          </w:tcPr>
          <w:p w:rsidR="00AD5D84" w:rsidRDefault="00AD5D84">
            <w:pPr>
              <w:pStyle w:val="ConsPlusNormal"/>
              <w:jc w:val="center"/>
            </w:pPr>
            <w:r>
              <w:t>Модуль</w:t>
            </w:r>
          </w:p>
        </w:tc>
        <w:tc>
          <w:tcPr>
            <w:tcW w:w="6666" w:type="dxa"/>
          </w:tcPr>
          <w:p w:rsidR="00AD5D84" w:rsidRDefault="00AD5D84">
            <w:pPr>
              <w:pStyle w:val="ConsPlusNormal"/>
              <w:jc w:val="center"/>
            </w:pPr>
            <w:r>
              <w:t>Требования к материально-техническим условиям реализации Программы</w:t>
            </w:r>
          </w:p>
        </w:tc>
      </w:tr>
      <w:tr w:rsidR="00AD5D84">
        <w:tc>
          <w:tcPr>
            <w:tcW w:w="2400" w:type="dxa"/>
          </w:tcPr>
          <w:p w:rsidR="00AD5D84" w:rsidRDefault="00AD5D84">
            <w:pPr>
              <w:pStyle w:val="ConsPlusNormal"/>
            </w:pPr>
            <w:hyperlink w:anchor="P576">
              <w:r>
                <w:rPr>
                  <w:color w:val="0000FF"/>
                </w:rPr>
                <w:t>Модуль 1</w:t>
              </w:r>
            </w:hyperlink>
            <w:r>
              <w:t>. Общие вопросы неонатологии</w:t>
            </w:r>
          </w:p>
        </w:tc>
        <w:tc>
          <w:tcPr>
            <w:tcW w:w="6666" w:type="dxa"/>
            <w:vMerge w:val="restart"/>
          </w:tcPr>
          <w:p w:rsidR="00AD5D84" w:rsidRDefault="00AD5D84">
            <w:pPr>
              <w:pStyle w:val="ConsPlusNormal"/>
              <w:jc w:val="both"/>
            </w:pPr>
            <w:r>
              <w:t>1. Наличие учебных аудиторий площадью не менее 2,5 кв. м на одного обучающегося, оснащенных видеопроекционной аппаратурой и неограниченным доступом к информационно-телекоммуникационной сети "Интернет".</w:t>
            </w:r>
          </w:p>
          <w:p w:rsidR="00AD5D84" w:rsidRDefault="00AD5D84">
            <w:pPr>
              <w:pStyle w:val="ConsPlusNormal"/>
              <w:jc w:val="both"/>
            </w:pPr>
            <w:r>
              <w:t>2. Наличие комплекта лицензионного программного обеспечения, включая свободно распространяемое, в том числе отечественного производства: операционная система, текстовый редактор, редактор презентаций, учебная медицинская информационная система.</w:t>
            </w:r>
          </w:p>
          <w:p w:rsidR="00AD5D84" w:rsidRDefault="00AD5D84">
            <w:pPr>
              <w:pStyle w:val="ConsPlusNormal"/>
              <w:jc w:val="both"/>
            </w:pPr>
            <w:r>
              <w:t>3. Наличие тренажеров (симуляторов, манекенов, моделей), позволяющих формировать следующие умения: интубация трахеи ребенка; проведение сердечно-легочной реанимации и поддержание проходимости дыхательных путей новорожденному; люмбальная пункция; внутривенное введение лекарственных средств.</w:t>
            </w:r>
          </w:p>
        </w:tc>
      </w:tr>
      <w:tr w:rsidR="00AD5D84">
        <w:tc>
          <w:tcPr>
            <w:tcW w:w="2400" w:type="dxa"/>
          </w:tcPr>
          <w:p w:rsidR="00AD5D84" w:rsidRDefault="00AD5D84">
            <w:pPr>
              <w:pStyle w:val="ConsPlusNormal"/>
            </w:pPr>
            <w:hyperlink w:anchor="P594">
              <w:r>
                <w:rPr>
                  <w:color w:val="0000FF"/>
                </w:rPr>
                <w:t>Модуль 2</w:t>
              </w:r>
            </w:hyperlink>
            <w:r>
              <w:t>. Физиология и патология доношенного и недоношенного новорожденного</w:t>
            </w:r>
          </w:p>
        </w:tc>
        <w:tc>
          <w:tcPr>
            <w:tcW w:w="6666" w:type="dxa"/>
            <w:vMerge/>
          </w:tcPr>
          <w:p w:rsidR="00AD5D84" w:rsidRDefault="00AD5D84">
            <w:pPr>
              <w:pStyle w:val="ConsPlusNormal"/>
            </w:pPr>
          </w:p>
        </w:tc>
      </w:tr>
      <w:tr w:rsidR="00AD5D84">
        <w:tc>
          <w:tcPr>
            <w:tcW w:w="2400" w:type="dxa"/>
          </w:tcPr>
          <w:p w:rsidR="00AD5D84" w:rsidRDefault="00AD5D84">
            <w:pPr>
              <w:pStyle w:val="ConsPlusNormal"/>
            </w:pPr>
            <w:hyperlink w:anchor="P620">
              <w:r>
                <w:rPr>
                  <w:color w:val="0000FF"/>
                </w:rPr>
                <w:t>Модуль 3</w:t>
              </w:r>
            </w:hyperlink>
            <w:r>
              <w:t>. Оказание медицинской помощи новорожденным, находящимся в состояниях, представляющих угрозу для жизни</w:t>
            </w:r>
          </w:p>
        </w:tc>
        <w:tc>
          <w:tcPr>
            <w:tcW w:w="6666" w:type="dxa"/>
            <w:vMerge/>
          </w:tcPr>
          <w:p w:rsidR="00AD5D84" w:rsidRDefault="00AD5D84">
            <w:pPr>
              <w:pStyle w:val="ConsPlusNormal"/>
            </w:pPr>
          </w:p>
        </w:tc>
      </w:tr>
      <w:tr w:rsidR="00AD5D84">
        <w:tc>
          <w:tcPr>
            <w:tcW w:w="2400" w:type="dxa"/>
          </w:tcPr>
          <w:p w:rsidR="00AD5D84" w:rsidRDefault="00AD5D84">
            <w:pPr>
              <w:pStyle w:val="ConsPlusNormal"/>
            </w:pPr>
            <w:hyperlink w:anchor="P646">
              <w:r>
                <w:rPr>
                  <w:color w:val="0000FF"/>
                </w:rPr>
                <w:t>Модуль 4</w:t>
              </w:r>
            </w:hyperlink>
            <w:r>
              <w:t>. Оказание медицинской помощи в экстренной форме</w:t>
            </w:r>
          </w:p>
        </w:tc>
        <w:tc>
          <w:tcPr>
            <w:tcW w:w="6666" w:type="dxa"/>
          </w:tcPr>
          <w:p w:rsidR="00AD5D84" w:rsidRDefault="00AD5D84">
            <w:pPr>
              <w:pStyle w:val="ConsPlusNormal"/>
              <w:jc w:val="both"/>
            </w:pPr>
            <w:r>
              <w:t>1. Наличие учебных аудиторий площадью не менее 2,5 кв. м на одного обучающегося, оснащенных видеопроекционной аппаратурой и неограниченным доступом к информационно-телекоммуникационной сети "Интернет".</w:t>
            </w:r>
          </w:p>
          <w:p w:rsidR="00AD5D84" w:rsidRDefault="00AD5D84">
            <w:pPr>
              <w:pStyle w:val="ConsPlusNormal"/>
              <w:jc w:val="both"/>
            </w:pPr>
            <w:r>
              <w:t>2. Наличие комплекта лицензионного программного обеспечения, включая свободно распространяемое, в том числе отечественного производства: операционная система, текстовый редактор, редактор презентаций, учебная медицинская информационная система.</w:t>
            </w:r>
          </w:p>
          <w:p w:rsidR="00AD5D84" w:rsidRDefault="00AD5D84">
            <w:pPr>
              <w:pStyle w:val="ConsPlusNormal"/>
              <w:jc w:val="both"/>
            </w:pPr>
            <w:r>
              <w:t>3. Наличие тренажеров (симуляторов) с обратной связью для оказания медицинской помощи в экстренной форме, позволяющих формировать следующие умения: определение наличия признаков жизни; обеспечение проходимости дыхательных путей; временная остановка наружного кровотечения; проведение сердечно-легочной реанимации и поддержание проходимости дыхательных путей; использование автоматического наружного дефибриллятора; наложение окклюзионной (герметизирующей) повязки при ранении грудной клетки; промывание желудка; придание и поддержание оптимального положения тела пострадавшего в зависимости от его состояния.</w:t>
            </w:r>
          </w:p>
        </w:tc>
      </w:tr>
    </w:tbl>
    <w:p w:rsidR="00AD5D84" w:rsidRDefault="00AD5D84">
      <w:pPr>
        <w:pStyle w:val="ConsPlusNormal"/>
        <w:ind w:firstLine="540"/>
        <w:jc w:val="both"/>
      </w:pPr>
    </w:p>
    <w:p w:rsidR="00AD5D84" w:rsidRDefault="00AD5D84">
      <w:pPr>
        <w:pStyle w:val="ConsPlusTitle"/>
        <w:ind w:firstLine="540"/>
        <w:jc w:val="both"/>
        <w:outlineLvl w:val="2"/>
      </w:pPr>
      <w:r>
        <w:t>14. Требования к материально-техническому обеспечению реализации Программы в части практической подготовки:</w:t>
      </w:r>
    </w:p>
    <w:p w:rsidR="00AD5D84" w:rsidRDefault="00AD5D84">
      <w:pPr>
        <w:pStyle w:val="ConsPlusNormal"/>
        <w:spacing w:before="220"/>
        <w:ind w:firstLine="540"/>
        <w:jc w:val="both"/>
      </w:pPr>
      <w:r>
        <w:t>Практическая подготовка обучающихся при реализации Программы обеспечивается путем их участия в осуществлении медицинской деятельности &lt;11&gt; в организациях, осуществляющих образовательную и медицинскую деятельность, и (или) в медицинских организациях, соответствующих следующим требованиям:</w:t>
      </w:r>
    </w:p>
    <w:p w:rsidR="00AD5D84" w:rsidRDefault="00AD5D84">
      <w:pPr>
        <w:pStyle w:val="ConsPlusNormal"/>
        <w:spacing w:before="220"/>
        <w:ind w:firstLine="540"/>
        <w:jc w:val="both"/>
      </w:pPr>
      <w:r>
        <w:t>--------------------------------</w:t>
      </w:r>
    </w:p>
    <w:p w:rsidR="00AD5D84" w:rsidRDefault="00AD5D84">
      <w:pPr>
        <w:pStyle w:val="ConsPlusNormal"/>
        <w:spacing w:before="220"/>
        <w:ind w:firstLine="540"/>
        <w:jc w:val="both"/>
      </w:pPr>
      <w:r>
        <w:t xml:space="preserve">&lt;11&gt; </w:t>
      </w:r>
      <w:hyperlink r:id="rId21">
        <w:r>
          <w:rPr>
            <w:color w:val="0000FF"/>
          </w:rPr>
          <w:t>Часть 4 статьи 82</w:t>
        </w:r>
      </w:hyperlink>
      <w:r>
        <w:t xml:space="preserve"> Федерального закона N 273-ФЗ.</w:t>
      </w:r>
    </w:p>
    <w:p w:rsidR="00AD5D84" w:rsidRDefault="00AD5D8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6803"/>
      </w:tblGrid>
      <w:tr w:rsidR="00AD5D84">
        <w:tc>
          <w:tcPr>
            <w:tcW w:w="2268" w:type="dxa"/>
          </w:tcPr>
          <w:p w:rsidR="00AD5D84" w:rsidRDefault="00AD5D84">
            <w:pPr>
              <w:pStyle w:val="ConsPlusNormal"/>
              <w:jc w:val="center"/>
            </w:pPr>
            <w:r>
              <w:t>Наименование модулей, тем, разделов практики</w:t>
            </w:r>
          </w:p>
        </w:tc>
        <w:tc>
          <w:tcPr>
            <w:tcW w:w="6803" w:type="dxa"/>
          </w:tcPr>
          <w:p w:rsidR="00AD5D84" w:rsidRDefault="00AD5D84">
            <w:pPr>
              <w:pStyle w:val="ConsPlusNormal"/>
              <w:jc w:val="center"/>
            </w:pPr>
            <w:r>
              <w:t>Требования к базам практической подготовки и их мощности в расчете на 1 обучающегося при реализации Программы</w:t>
            </w:r>
          </w:p>
        </w:tc>
      </w:tr>
      <w:tr w:rsidR="00AD5D84">
        <w:tc>
          <w:tcPr>
            <w:tcW w:w="9071" w:type="dxa"/>
            <w:gridSpan w:val="2"/>
          </w:tcPr>
          <w:p w:rsidR="00AD5D84" w:rsidRDefault="00AD5D84">
            <w:pPr>
              <w:pStyle w:val="ConsPlusNormal"/>
              <w:jc w:val="center"/>
            </w:pPr>
            <w:hyperlink w:anchor="P576">
              <w:r>
                <w:rPr>
                  <w:color w:val="0000FF"/>
                </w:rPr>
                <w:t>Модуль 1</w:t>
              </w:r>
            </w:hyperlink>
            <w:r>
              <w:t>. Общие вопросы неонатологии</w:t>
            </w:r>
          </w:p>
        </w:tc>
      </w:tr>
      <w:tr w:rsidR="00AD5D84">
        <w:tc>
          <w:tcPr>
            <w:tcW w:w="2268" w:type="dxa"/>
          </w:tcPr>
          <w:p w:rsidR="00AD5D84" w:rsidRDefault="00AD5D84">
            <w:pPr>
              <w:pStyle w:val="ConsPlusNormal"/>
            </w:pPr>
            <w:r>
              <w:t>Темы, предусматривающие практическую подготовку</w:t>
            </w:r>
          </w:p>
        </w:tc>
        <w:tc>
          <w:tcPr>
            <w:tcW w:w="6803" w:type="dxa"/>
          </w:tcPr>
          <w:p w:rsidR="00AD5D84" w:rsidRDefault="00AD5D84">
            <w:pPr>
              <w:pStyle w:val="ConsPlusNormal"/>
              <w:jc w:val="both"/>
            </w:pPr>
            <w:r>
              <w:t>Осуществление медицинской деятельности, предусматривающей:</w:t>
            </w:r>
          </w:p>
          <w:p w:rsidR="00AD5D84" w:rsidRDefault="00AD5D84">
            <w:pPr>
              <w:pStyle w:val="ConsPlusNormal"/>
              <w:jc w:val="both"/>
            </w:pPr>
            <w:r>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неонатологии; по акушерству и гинекологии (за исключением использования вспомогательных репродуктивных технологий и искусственного прерывания беременности); анестезиологии и реаниматологии; организации здравоохранения и общественному здоровью; эпидемиологии; ультразвуковой диагностике; функциональной диагностике;</w:t>
            </w:r>
          </w:p>
          <w:p w:rsidR="00AD5D84" w:rsidRDefault="00AD5D84">
            <w:pPr>
              <w:pStyle w:val="ConsPlusNormal"/>
              <w:jc w:val="both"/>
            </w:pPr>
            <w:r>
              <w:t>2) наличие в структуре: отделения акушерского профиля, отделения новорожденных физиологического, отделения реанимации и интенсивной терапии для новорожденных; отделения патологии новорожденных и недоношенных детей;</w:t>
            </w:r>
          </w:p>
          <w:p w:rsidR="00AD5D84" w:rsidRDefault="00AD5D84">
            <w:pPr>
              <w:pStyle w:val="ConsPlusNormal"/>
              <w:jc w:val="both"/>
            </w:pPr>
            <w:r>
              <w:t>3) количество коек в отделениях для оказания специализированной медицинской помощи новорожденным в стационарных условиях - не менее 2 на 1 обучающегося.</w:t>
            </w:r>
          </w:p>
        </w:tc>
      </w:tr>
      <w:tr w:rsidR="00AD5D84">
        <w:tc>
          <w:tcPr>
            <w:tcW w:w="9071" w:type="dxa"/>
            <w:gridSpan w:val="2"/>
          </w:tcPr>
          <w:p w:rsidR="00AD5D84" w:rsidRDefault="00AD5D84">
            <w:pPr>
              <w:pStyle w:val="ConsPlusNormal"/>
              <w:jc w:val="center"/>
            </w:pPr>
            <w:hyperlink w:anchor="P594">
              <w:r>
                <w:rPr>
                  <w:color w:val="0000FF"/>
                </w:rPr>
                <w:t>Модуль 2</w:t>
              </w:r>
            </w:hyperlink>
            <w:r>
              <w:t>. Физиология и патология доношенного и недоношенного новорожденного</w:t>
            </w:r>
          </w:p>
        </w:tc>
      </w:tr>
      <w:tr w:rsidR="00AD5D84">
        <w:tc>
          <w:tcPr>
            <w:tcW w:w="2268" w:type="dxa"/>
          </w:tcPr>
          <w:p w:rsidR="00AD5D84" w:rsidRDefault="00AD5D84">
            <w:pPr>
              <w:pStyle w:val="ConsPlusNormal"/>
            </w:pPr>
            <w:r>
              <w:t>Темы, предусматривающие практическую подготовку</w:t>
            </w:r>
          </w:p>
        </w:tc>
        <w:tc>
          <w:tcPr>
            <w:tcW w:w="6803" w:type="dxa"/>
          </w:tcPr>
          <w:p w:rsidR="00AD5D84" w:rsidRDefault="00AD5D84">
            <w:pPr>
              <w:pStyle w:val="ConsPlusNormal"/>
              <w:jc w:val="both"/>
            </w:pPr>
            <w:r>
              <w:t>Осуществление медицинской деятельности, предусматривающей:</w:t>
            </w:r>
          </w:p>
          <w:p w:rsidR="00AD5D84" w:rsidRDefault="00AD5D84">
            <w:pPr>
              <w:pStyle w:val="ConsPlusNormal"/>
              <w:jc w:val="both"/>
            </w:pPr>
            <w:r>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неонатологии; по акушерству и гинекологии (за исключением использования вспомогательных репродуктивных технологий и искусственного прерывания беременности); анестезиологии и реаниматологии; организации здравоохранения и общественному здоровью; эпидемиологии; ультразвуковой диагностике; функциональной диагностике;</w:t>
            </w:r>
          </w:p>
          <w:p w:rsidR="00AD5D84" w:rsidRDefault="00AD5D84">
            <w:pPr>
              <w:pStyle w:val="ConsPlusNormal"/>
              <w:jc w:val="both"/>
            </w:pPr>
            <w:r>
              <w:t>2) наличие в структуре: отделения акушерского профиля, отделения новорожденных физиологического, отделения реанимации и интенсивной терапии для новорожденных; отделения патологии новорожденных и недоношенных детей;</w:t>
            </w:r>
          </w:p>
          <w:p w:rsidR="00AD5D84" w:rsidRDefault="00AD5D84">
            <w:pPr>
              <w:pStyle w:val="ConsPlusNormal"/>
              <w:jc w:val="both"/>
            </w:pPr>
            <w:r>
              <w:t>3) количество коек в отделениях для оказания специализированной медицинской помощи новорожденным в стационарных условиях - не менее 2 на 1 обучающегося.</w:t>
            </w:r>
          </w:p>
        </w:tc>
      </w:tr>
      <w:tr w:rsidR="00AD5D84">
        <w:tc>
          <w:tcPr>
            <w:tcW w:w="9071" w:type="dxa"/>
            <w:gridSpan w:val="2"/>
          </w:tcPr>
          <w:p w:rsidR="00AD5D84" w:rsidRDefault="00AD5D84">
            <w:pPr>
              <w:pStyle w:val="ConsPlusNormal"/>
              <w:jc w:val="center"/>
            </w:pPr>
            <w:hyperlink w:anchor="P620">
              <w:r>
                <w:rPr>
                  <w:color w:val="0000FF"/>
                </w:rPr>
                <w:t>Модуль 3</w:t>
              </w:r>
            </w:hyperlink>
            <w:r>
              <w:t>. Оказание медицинской помощи новорожденным, находящимся в состояниях, представляющих угрозу для жизни</w:t>
            </w:r>
          </w:p>
        </w:tc>
      </w:tr>
      <w:tr w:rsidR="00AD5D84">
        <w:tc>
          <w:tcPr>
            <w:tcW w:w="2268" w:type="dxa"/>
          </w:tcPr>
          <w:p w:rsidR="00AD5D84" w:rsidRDefault="00AD5D84">
            <w:pPr>
              <w:pStyle w:val="ConsPlusNormal"/>
            </w:pPr>
            <w:r>
              <w:t>Темы, предусматривающие практическую подготовку</w:t>
            </w:r>
          </w:p>
        </w:tc>
        <w:tc>
          <w:tcPr>
            <w:tcW w:w="6803" w:type="dxa"/>
          </w:tcPr>
          <w:p w:rsidR="00AD5D84" w:rsidRDefault="00AD5D84">
            <w:pPr>
              <w:pStyle w:val="ConsPlusNormal"/>
              <w:jc w:val="both"/>
            </w:pPr>
            <w:r>
              <w:t>Осуществление медицинской деятельности, предусматривающей:</w:t>
            </w:r>
          </w:p>
          <w:p w:rsidR="00AD5D84" w:rsidRDefault="00AD5D84">
            <w:pPr>
              <w:pStyle w:val="ConsPlusNormal"/>
              <w:jc w:val="both"/>
            </w:pPr>
            <w:r>
              <w:t xml:space="preserve">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неонатологии; по акушерству и гинекологии (за исключением использования вспомогательных репродуктивных технологий и искусственного прерывания беременности); анестезиологии и реаниматологии; организации здравоохранения и общественному здоровью; эпидемиологии; </w:t>
            </w:r>
            <w:r>
              <w:lastRenderedPageBreak/>
              <w:t>ультразвуковой диагностике; функциональной диагностике;</w:t>
            </w:r>
          </w:p>
          <w:p w:rsidR="00AD5D84" w:rsidRDefault="00AD5D84">
            <w:pPr>
              <w:pStyle w:val="ConsPlusNormal"/>
              <w:jc w:val="both"/>
            </w:pPr>
            <w:r>
              <w:t>2) наличие в структуре: отделения акушерского профиля, отделения новорожденных физиологического, отделения реанимации и интенсивной терапии для новорожденных; отделения патологии новорожденных и недоношенных детей;</w:t>
            </w:r>
          </w:p>
          <w:p w:rsidR="00AD5D84" w:rsidRDefault="00AD5D84">
            <w:pPr>
              <w:pStyle w:val="ConsPlusNormal"/>
              <w:jc w:val="both"/>
            </w:pPr>
            <w:r>
              <w:t>3) количество коек в отделениях для оказания специализированной медицинской помощи новорожденным в стационарных условиях - не менее 2 на 1 обучающегося.</w:t>
            </w:r>
          </w:p>
        </w:tc>
      </w:tr>
      <w:tr w:rsidR="00AD5D84">
        <w:tc>
          <w:tcPr>
            <w:tcW w:w="9071" w:type="dxa"/>
            <w:gridSpan w:val="2"/>
          </w:tcPr>
          <w:p w:rsidR="00AD5D84" w:rsidRDefault="00AD5D84">
            <w:pPr>
              <w:pStyle w:val="ConsPlusNormal"/>
              <w:jc w:val="center"/>
            </w:pPr>
            <w:hyperlink w:anchor="P656">
              <w:r>
                <w:rPr>
                  <w:color w:val="0000FF"/>
                </w:rPr>
                <w:t>Модуль 5</w:t>
              </w:r>
            </w:hyperlink>
            <w:r>
              <w:t>. Практика</w:t>
            </w:r>
          </w:p>
        </w:tc>
      </w:tr>
      <w:tr w:rsidR="00AD5D84">
        <w:tc>
          <w:tcPr>
            <w:tcW w:w="2268" w:type="dxa"/>
          </w:tcPr>
          <w:p w:rsidR="00AD5D84" w:rsidRDefault="00AD5D84">
            <w:pPr>
              <w:pStyle w:val="ConsPlusNormal"/>
            </w:pPr>
            <w:r>
              <w:t>5.1. Оказание медицинской помощи доношенным и недоношенным новорожденным</w:t>
            </w:r>
          </w:p>
        </w:tc>
        <w:tc>
          <w:tcPr>
            <w:tcW w:w="6803" w:type="dxa"/>
          </w:tcPr>
          <w:p w:rsidR="00AD5D84" w:rsidRDefault="00AD5D84">
            <w:pPr>
              <w:pStyle w:val="ConsPlusNormal"/>
              <w:jc w:val="both"/>
            </w:pPr>
            <w:r>
              <w:t>Осуществление медицинской деятельности, предусматривающей:</w:t>
            </w:r>
          </w:p>
          <w:p w:rsidR="00AD5D84" w:rsidRDefault="00AD5D84">
            <w:pPr>
              <w:pStyle w:val="ConsPlusNormal"/>
              <w:jc w:val="both"/>
            </w:pPr>
            <w:r>
              <w:t>1) 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неонатологии; по акушерству и гинекологии (за исключением использования вспомогательных репродуктивных технологий и искусственного прерывания беременности); анестезиологии и реаниматологии; организации здравоохранения и общественному здоровью; эпидемиологии; ультразвуковой диагностике; функциональной диагностике;</w:t>
            </w:r>
          </w:p>
          <w:p w:rsidR="00AD5D84" w:rsidRDefault="00AD5D84">
            <w:pPr>
              <w:pStyle w:val="ConsPlusNormal"/>
              <w:jc w:val="both"/>
            </w:pPr>
            <w:r>
              <w:t>2) наличие в структуре: отделения акушерского профиля, отделения новорожденных физиологического, отделения реанимации и интенсивной терапии для новорожденных; отделения патологии новорожденных и недоношенных детей;</w:t>
            </w:r>
          </w:p>
          <w:p w:rsidR="00AD5D84" w:rsidRDefault="00AD5D84">
            <w:pPr>
              <w:pStyle w:val="ConsPlusNormal"/>
              <w:jc w:val="both"/>
            </w:pPr>
            <w:r>
              <w:t>3) количество коек в отделениях для оказания специализированной медицинской помощи новорожденным в стационарных условиях - не менее 2 на 1 обучающегося.</w:t>
            </w:r>
          </w:p>
        </w:tc>
      </w:tr>
    </w:tbl>
    <w:p w:rsidR="00AD5D84" w:rsidRDefault="00AD5D84">
      <w:pPr>
        <w:pStyle w:val="ConsPlusNormal"/>
        <w:ind w:firstLine="540"/>
        <w:jc w:val="both"/>
      </w:pPr>
    </w:p>
    <w:p w:rsidR="00AD5D84" w:rsidRDefault="00AD5D84">
      <w:pPr>
        <w:pStyle w:val="ConsPlusTitle"/>
        <w:ind w:firstLine="540"/>
        <w:jc w:val="both"/>
        <w:outlineLvl w:val="2"/>
      </w:pPr>
      <w:r>
        <w:t>15. Требования к использованию ЭО и ДОТ, учебно-методическому обеспечению реализации Программы:</w:t>
      </w:r>
    </w:p>
    <w:p w:rsidR="00AD5D84" w:rsidRDefault="00AD5D84">
      <w:pPr>
        <w:pStyle w:val="ConsPlusNormal"/>
        <w:spacing w:before="220"/>
        <w:ind w:firstLine="540"/>
        <w:jc w:val="both"/>
      </w:pPr>
      <w:r>
        <w:t>По решению организации лекции при реализации Программы могут проводиться с использованием ЭО и ДОТ полностью или частично.</w:t>
      </w:r>
    </w:p>
    <w:p w:rsidR="00AD5D84" w:rsidRDefault="00AD5D84">
      <w:pPr>
        <w:pStyle w:val="ConsPlusNormal"/>
        <w:spacing w:before="220"/>
        <w:ind w:firstLine="540"/>
        <w:jc w:val="both"/>
      </w:pPr>
      <w:r>
        <w:t>Использование ЭО и ДОТ при реализации занятий семинарского типа, проведении практик, промежуточных и итоговой аттестаций не допускается.</w:t>
      </w:r>
    </w:p>
    <w:p w:rsidR="00AD5D84" w:rsidRDefault="00AD5D84">
      <w:pPr>
        <w:pStyle w:val="ConsPlusNormal"/>
        <w:spacing w:before="220"/>
        <w:ind w:firstLine="540"/>
        <w:jc w:val="both"/>
      </w:pPr>
      <w:r>
        <w:t>Каждый обучающийся в течение всего периода обучения должен быть обеспечен индивидуальным неограниченным доступом к одной или нескольким электронно-библиотечным системам (электронным библиотекам) и к электронной информационно-образовательной среде организации. Электронно-библиотечная система (электронная библиотека) и электронная информационно-образовательная среда должны обеспечивать возможность доступа обучающегося из любой точки, в которой имеется доступ к информационно-телекоммуникационной сети "Интернет", как на территории организации, так и вне ее.</w:t>
      </w:r>
    </w:p>
    <w:p w:rsidR="00AD5D84" w:rsidRDefault="00AD5D84">
      <w:pPr>
        <w:pStyle w:val="ConsPlusNormal"/>
        <w:spacing w:before="220"/>
        <w:ind w:firstLine="540"/>
        <w:jc w:val="both"/>
      </w:pPr>
      <w:r>
        <w:t>Перечень учебных изданий, в том числе электронных, иных информационных материалов, необходимых для освоения Программы, определяется организацией самостоятельно.</w:t>
      </w:r>
    </w:p>
    <w:p w:rsidR="00AD5D84" w:rsidRDefault="00AD5D84">
      <w:pPr>
        <w:pStyle w:val="ConsPlusNormal"/>
        <w:spacing w:before="220"/>
        <w:ind w:firstLine="540"/>
        <w:jc w:val="both"/>
      </w:pPr>
      <w:r>
        <w:t xml:space="preserve">16. Финансовое обеспечение реализации Программы должно осуществляться в объеме не ниже определенного в соответствии с Бюджетным </w:t>
      </w:r>
      <w:hyperlink r:id="rId22">
        <w:r>
          <w:rPr>
            <w:color w:val="0000FF"/>
          </w:rPr>
          <w:t>кодексом</w:t>
        </w:r>
      </w:hyperlink>
      <w:r>
        <w:t xml:space="preserve"> Российской Федерации и Федеральным </w:t>
      </w:r>
      <w:hyperlink r:id="rId23">
        <w:r>
          <w:rPr>
            <w:color w:val="0000FF"/>
          </w:rPr>
          <w:t>законом</w:t>
        </w:r>
      </w:hyperlink>
      <w:r>
        <w:t xml:space="preserve"> N 273-ФЗ.</w:t>
      </w:r>
    </w:p>
    <w:p w:rsidR="00AD5D84" w:rsidRDefault="00AD5D84">
      <w:pPr>
        <w:pStyle w:val="ConsPlusNormal"/>
        <w:ind w:firstLine="540"/>
        <w:jc w:val="both"/>
      </w:pPr>
    </w:p>
    <w:p w:rsidR="00AD5D84" w:rsidRDefault="00AD5D84">
      <w:pPr>
        <w:pStyle w:val="ConsPlusNormal"/>
        <w:ind w:firstLine="540"/>
        <w:jc w:val="both"/>
      </w:pPr>
    </w:p>
    <w:p w:rsidR="00AD5D84" w:rsidRDefault="00AD5D84">
      <w:pPr>
        <w:pStyle w:val="ConsPlusNormal"/>
        <w:pBdr>
          <w:bottom w:val="single" w:sz="6" w:space="0" w:color="auto"/>
        </w:pBdr>
        <w:spacing w:before="100" w:after="100"/>
        <w:jc w:val="both"/>
        <w:rPr>
          <w:sz w:val="2"/>
          <w:szCs w:val="2"/>
        </w:rPr>
      </w:pPr>
    </w:p>
    <w:p w:rsidR="00137927" w:rsidRDefault="00AD5D84">
      <w:bookmarkStart w:id="14" w:name="_GoBack"/>
      <w:bookmarkEnd w:id="14"/>
    </w:p>
    <w:sectPr w:rsidR="0013792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D84"/>
    <w:rsid w:val="000C7245"/>
    <w:rsid w:val="00AD5D84"/>
    <w:rsid w:val="00BB5D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73E4C0-2338-474D-B9EE-EDD0630E5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D5D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D5D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D5D8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D5D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D5D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D5D8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D5D8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D5D8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46970&amp;dst=100024" TargetMode="External"/><Relationship Id="rId13" Type="http://schemas.openxmlformats.org/officeDocument/2006/relationships/hyperlink" Target="https://login.consultant.ru/link/?req=doc&amp;base=EXP&amp;n=763941" TargetMode="External"/><Relationship Id="rId18" Type="http://schemas.openxmlformats.org/officeDocument/2006/relationships/hyperlink" Target="https://login.consultant.ru/link/?req=doc&amp;base=LAW&amp;n=511522&amp;dst=100844"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11522&amp;dst=101087" TargetMode="External"/><Relationship Id="rId7" Type="http://schemas.openxmlformats.org/officeDocument/2006/relationships/hyperlink" Target="https://login.consultant.ru/link/?req=doc&amp;base=LAW&amp;n=214720&amp;dst=100052" TargetMode="External"/><Relationship Id="rId12" Type="http://schemas.openxmlformats.org/officeDocument/2006/relationships/hyperlink" Target="https://login.consultant.ru/link/?req=doc&amp;base=LAW&amp;n=503832&amp;dst=100051" TargetMode="External"/><Relationship Id="rId17" Type="http://schemas.openxmlformats.org/officeDocument/2006/relationships/hyperlink" Target="https://login.consultant.ru/link/?req=doc&amp;base=LAW&amp;n=503832&amp;dst=100051"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503832&amp;dst=100051" TargetMode="External"/><Relationship Id="rId20" Type="http://schemas.openxmlformats.org/officeDocument/2006/relationships/hyperlink" Target="https://login.consultant.ru/link/?req=doc&amp;base=LAW&amp;n=440481&amp;dst=100010" TargetMode="External"/><Relationship Id="rId1" Type="http://schemas.openxmlformats.org/officeDocument/2006/relationships/styles" Target="styles.xml"/><Relationship Id="rId6" Type="http://schemas.openxmlformats.org/officeDocument/2006/relationships/hyperlink" Target="https://login.consultant.ru/link/?req=doc&amp;base=LAW&amp;n=513229&amp;dst=100359" TargetMode="External"/><Relationship Id="rId11" Type="http://schemas.openxmlformats.org/officeDocument/2006/relationships/hyperlink" Target="https://login.consultant.ru/link/?req=doc&amp;base=LAW&amp;n=146970" TargetMode="External"/><Relationship Id="rId24" Type="http://schemas.openxmlformats.org/officeDocument/2006/relationships/fontTable" Target="fontTable.xml"/><Relationship Id="rId5" Type="http://schemas.openxmlformats.org/officeDocument/2006/relationships/hyperlink" Target="https://login.consultant.ru/link/?req=doc&amp;base=LAW&amp;n=511522&amp;dst=1171" TargetMode="External"/><Relationship Id="rId15" Type="http://schemas.openxmlformats.org/officeDocument/2006/relationships/hyperlink" Target="https://login.consultant.ru/link/?req=doc&amp;base=LAW&amp;n=503832&amp;dst=100051" TargetMode="External"/><Relationship Id="rId23" Type="http://schemas.openxmlformats.org/officeDocument/2006/relationships/hyperlink" Target="https://login.consultant.ru/link/?req=doc&amp;base=LAW&amp;n=511522" TargetMode="External"/><Relationship Id="rId10" Type="http://schemas.openxmlformats.org/officeDocument/2006/relationships/hyperlink" Target="https://login.consultant.ru/link/?req=doc&amp;base=LAW&amp;n=214720&amp;dst=100047" TargetMode="External"/><Relationship Id="rId19" Type="http://schemas.openxmlformats.org/officeDocument/2006/relationships/hyperlink" Target="https://login.consultant.ru/link/?req=doc&amp;base=LAW&amp;n=503832&amp;dst=100051"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03832&amp;dst=100051" TargetMode="External"/><Relationship Id="rId14" Type="http://schemas.openxmlformats.org/officeDocument/2006/relationships/hyperlink" Target="https://login.consultant.ru/link/?req=doc&amp;base=LAW&amp;n=511522&amp;dst=100035" TargetMode="External"/><Relationship Id="rId22" Type="http://schemas.openxmlformats.org/officeDocument/2006/relationships/hyperlink" Target="https://login.consultant.ru/link/?req=doc&amp;base=LAW&amp;n=4957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11021</Words>
  <Characters>62823</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SPMU</Company>
  <LinksUpToDate>false</LinksUpToDate>
  <CharactersWithSpaces>73697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Горяинов Михаил Иванович</dc:creator>
  <cp:keywords/>
  <dc:description/>
  <cp:lastModifiedBy>Горяинов Михаил Иванович</cp:lastModifiedBy>
  <cp:revision>1</cp:revision>
  <dcterms:created xsi:type="dcterms:W3CDTF">2026-03-17T08:36:00Z</dcterms:created>
  <dcterms:modified xsi:type="dcterms:W3CDTF">2026-03-17T08:36:00Z</dcterms:modified>
</cp:coreProperties>
</file>