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C5F" w:rsidRDefault="00344C5F" w:rsidP="00344C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</w:pPr>
      <w:bookmarkStart w:id="0" w:name="_GoBack"/>
    </w:p>
    <w:p w:rsidR="00344C5F" w:rsidRPr="00344C5F" w:rsidRDefault="00344C5F" w:rsidP="00344C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pacing w:val="1"/>
          <w:sz w:val="32"/>
          <w:szCs w:val="32"/>
          <w:lang w:eastAsia="ru-RU"/>
        </w:rPr>
      </w:pPr>
      <w:r w:rsidRPr="00344C5F">
        <w:rPr>
          <w:rFonts w:ascii="Calibri" w:eastAsia="Times New Roman" w:hAnsi="Calibri" w:cs="Calibri"/>
          <w:b/>
          <w:bCs/>
          <w:color w:val="000000"/>
          <w:spacing w:val="1"/>
          <w:sz w:val="32"/>
          <w:szCs w:val="32"/>
          <w:bdr w:val="none" w:sz="0" w:space="0" w:color="auto" w:frame="1"/>
          <w:lang w:eastAsia="ru-RU"/>
        </w:rPr>
        <w:t xml:space="preserve">СПБ ГБУЗ «Городская поликлиника №107» </w:t>
      </w:r>
      <w:bookmarkEnd w:id="0"/>
      <w:r w:rsidRPr="00344C5F">
        <w:rPr>
          <w:rFonts w:ascii="Calibri" w:eastAsia="Times New Roman" w:hAnsi="Calibri" w:cs="Calibri"/>
          <w:b/>
          <w:bCs/>
          <w:color w:val="000000"/>
          <w:spacing w:val="1"/>
          <w:sz w:val="32"/>
          <w:szCs w:val="32"/>
          <w:bdr w:val="none" w:sz="0" w:space="0" w:color="auto" w:frame="1"/>
          <w:lang w:eastAsia="ru-RU"/>
        </w:rPr>
        <w:t>– одно из крупнейших амбулаторно-поликлинических учреждений в городе, в которую входят:</w:t>
      </w:r>
    </w:p>
    <w:p w:rsidR="00344C5F" w:rsidRPr="00344C5F" w:rsidRDefault="00344C5F" w:rsidP="00344C5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center"/>
        <w:rPr>
          <w:rFonts w:ascii="Calibri" w:eastAsia="Times New Roman" w:hAnsi="Calibri" w:cs="Calibri"/>
          <w:color w:val="000000"/>
          <w:spacing w:val="1"/>
          <w:sz w:val="24"/>
          <w:szCs w:val="24"/>
          <w:lang w:eastAsia="ru-RU"/>
        </w:rPr>
      </w:pPr>
      <w:r w:rsidRPr="00344C5F">
        <w:rPr>
          <w:rFonts w:ascii="Calibri" w:eastAsia="Times New Roman" w:hAnsi="Calibri" w:cs="Calibri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Поликлиническое отделение № 107 – на его базе есть отделение медицинской реабилитации.</w:t>
      </w:r>
    </w:p>
    <w:p w:rsidR="00344C5F" w:rsidRPr="00344C5F" w:rsidRDefault="00344C5F" w:rsidP="00344C5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center"/>
        <w:rPr>
          <w:rFonts w:ascii="Calibri" w:eastAsia="Times New Roman" w:hAnsi="Calibri" w:cs="Calibri"/>
          <w:color w:val="000000"/>
          <w:spacing w:val="1"/>
          <w:sz w:val="24"/>
          <w:szCs w:val="24"/>
          <w:lang w:eastAsia="ru-RU"/>
        </w:rPr>
      </w:pPr>
      <w:r w:rsidRPr="00344C5F">
        <w:rPr>
          <w:rFonts w:ascii="Calibri" w:eastAsia="Times New Roman" w:hAnsi="Calibri" w:cs="Calibri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Поликлиническое отделение № 103 - в лаборатории на его базе проводится широкий спектр общеклинических, биохимических, иммунологических исследований, в том числе на </w:t>
      </w:r>
      <w:proofErr w:type="spellStart"/>
      <w:r w:rsidRPr="00344C5F">
        <w:rPr>
          <w:rFonts w:ascii="Calibri" w:eastAsia="Times New Roman" w:hAnsi="Calibri" w:cs="Calibri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онкомаркеры</w:t>
      </w:r>
      <w:proofErr w:type="spellEnd"/>
      <w:r w:rsidRPr="00344C5F">
        <w:rPr>
          <w:rFonts w:ascii="Calibri" w:eastAsia="Times New Roman" w:hAnsi="Calibri" w:cs="Calibri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 и гормоны.</w:t>
      </w:r>
    </w:p>
    <w:p w:rsidR="00344C5F" w:rsidRPr="00344C5F" w:rsidRDefault="00344C5F" w:rsidP="00344C5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center"/>
        <w:rPr>
          <w:rFonts w:ascii="Calibri" w:eastAsia="Times New Roman" w:hAnsi="Calibri" w:cs="Calibri"/>
          <w:color w:val="000000"/>
          <w:spacing w:val="1"/>
          <w:sz w:val="24"/>
          <w:szCs w:val="24"/>
          <w:lang w:eastAsia="ru-RU"/>
        </w:rPr>
      </w:pPr>
      <w:r w:rsidRPr="00344C5F">
        <w:rPr>
          <w:rFonts w:ascii="Calibri" w:eastAsia="Times New Roman" w:hAnsi="Calibri" w:cs="Calibri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Поликлиническое отделение № 11 – имеет в своем составе гериатрическое отделение, которое оказывает специализированную медицинскую помощь пожилым пациентам (60+).</w:t>
      </w:r>
    </w:p>
    <w:p w:rsidR="00344C5F" w:rsidRPr="00344C5F" w:rsidRDefault="00344C5F" w:rsidP="00344C5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center"/>
        <w:rPr>
          <w:rFonts w:ascii="Calibri" w:eastAsia="Times New Roman" w:hAnsi="Calibri" w:cs="Calibri"/>
          <w:color w:val="000000"/>
          <w:spacing w:val="1"/>
          <w:sz w:val="24"/>
          <w:szCs w:val="24"/>
          <w:lang w:eastAsia="ru-RU"/>
        </w:rPr>
      </w:pPr>
      <w:r w:rsidRPr="00344C5F">
        <w:rPr>
          <w:rFonts w:ascii="Calibri" w:eastAsia="Times New Roman" w:hAnsi="Calibri" w:cs="Calibri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Комплекс централизованных районных медицинских служб, а также 2 кабинета врачей общей практики по адресам: ул. </w:t>
      </w:r>
      <w:proofErr w:type="spellStart"/>
      <w:r w:rsidRPr="00344C5F">
        <w:rPr>
          <w:rFonts w:ascii="Calibri" w:eastAsia="Times New Roman" w:hAnsi="Calibri" w:cs="Calibri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Лагоды</w:t>
      </w:r>
      <w:proofErr w:type="spellEnd"/>
      <w:r w:rsidRPr="00344C5F">
        <w:rPr>
          <w:rFonts w:ascii="Calibri" w:eastAsia="Times New Roman" w:hAnsi="Calibri" w:cs="Calibri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, 7 и ул. Пейзажная, 10.</w:t>
      </w:r>
    </w:p>
    <w:p w:rsidR="00344C5F" w:rsidRDefault="00344C5F" w:rsidP="00344C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pacing w:val="1"/>
          <w:sz w:val="24"/>
          <w:szCs w:val="24"/>
          <w:bdr w:val="none" w:sz="0" w:space="0" w:color="auto" w:frame="1"/>
          <w:lang w:eastAsia="ru-RU"/>
        </w:rPr>
      </w:pPr>
    </w:p>
    <w:p w:rsidR="00344C5F" w:rsidRPr="00344C5F" w:rsidRDefault="00344C5F" w:rsidP="00344C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pacing w:val="1"/>
          <w:sz w:val="24"/>
          <w:szCs w:val="24"/>
          <w:lang w:eastAsia="ru-RU"/>
        </w:rPr>
      </w:pPr>
      <w:r w:rsidRPr="00344C5F">
        <w:rPr>
          <w:rFonts w:ascii="Calibri" w:eastAsia="Times New Roman" w:hAnsi="Calibri" w:cs="Calibri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Поликлиника оборудована современным диагностическим оборудованием, в том числе </w:t>
      </w:r>
      <w:proofErr w:type="spellStart"/>
      <w:r w:rsidRPr="00344C5F">
        <w:rPr>
          <w:rFonts w:ascii="Calibri" w:eastAsia="Times New Roman" w:hAnsi="Calibri" w:cs="Calibri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маммографами</w:t>
      </w:r>
      <w:proofErr w:type="spellEnd"/>
      <w:r w:rsidRPr="00344C5F">
        <w:rPr>
          <w:rFonts w:ascii="Calibri" w:eastAsia="Times New Roman" w:hAnsi="Calibri" w:cs="Calibri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, цифровыми рентген-аппаратами, ультразвуковыми </w:t>
      </w:r>
      <w:proofErr w:type="spellStart"/>
      <w:r w:rsidRPr="00344C5F">
        <w:rPr>
          <w:rFonts w:ascii="Calibri" w:eastAsia="Times New Roman" w:hAnsi="Calibri" w:cs="Calibri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допплерографическими</w:t>
      </w:r>
      <w:proofErr w:type="spellEnd"/>
      <w:r w:rsidRPr="00344C5F">
        <w:rPr>
          <w:rFonts w:ascii="Calibri" w:eastAsia="Times New Roman" w:hAnsi="Calibri" w:cs="Calibri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 системами; сотрудниками являются высококвалифицированные профессионалы – врачи и медсестры высших категорий.</w:t>
      </w:r>
    </w:p>
    <w:p w:rsidR="00344C5F" w:rsidRPr="00344C5F" w:rsidRDefault="00344C5F" w:rsidP="00344C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pacing w:val="1"/>
          <w:sz w:val="32"/>
          <w:szCs w:val="32"/>
          <w:bdr w:val="none" w:sz="0" w:space="0" w:color="auto" w:frame="1"/>
          <w:lang w:eastAsia="ru-RU"/>
        </w:rPr>
      </w:pPr>
    </w:p>
    <w:p w:rsidR="00344C5F" w:rsidRDefault="00344C5F" w:rsidP="00344C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pacing w:val="1"/>
          <w:sz w:val="32"/>
          <w:szCs w:val="32"/>
          <w:bdr w:val="none" w:sz="0" w:space="0" w:color="auto" w:frame="1"/>
          <w:lang w:eastAsia="ru-RU"/>
        </w:rPr>
      </w:pPr>
      <w:r>
        <w:rPr>
          <w:rFonts w:ascii="Calibri" w:eastAsia="Times New Roman" w:hAnsi="Calibri" w:cs="Calibri"/>
          <w:b/>
          <w:bCs/>
          <w:color w:val="000000"/>
          <w:spacing w:val="1"/>
          <w:sz w:val="32"/>
          <w:szCs w:val="32"/>
          <w:bdr w:val="none" w:sz="0" w:space="0" w:color="auto" w:frame="1"/>
          <w:lang w:eastAsia="ru-RU"/>
        </w:rPr>
        <w:t>Приглашаем в команду!</w:t>
      </w:r>
    </w:p>
    <w:p w:rsidR="00344C5F" w:rsidRPr="00344C5F" w:rsidRDefault="00344C5F" w:rsidP="00344C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pacing w:val="1"/>
          <w:sz w:val="32"/>
          <w:szCs w:val="32"/>
          <w:bdr w:val="none" w:sz="0" w:space="0" w:color="auto" w:frame="1"/>
          <w:lang w:eastAsia="ru-RU"/>
        </w:rPr>
      </w:pPr>
    </w:p>
    <w:p w:rsidR="00C35024" w:rsidRDefault="00C35024" w:rsidP="00344C5F">
      <w:pPr>
        <w:jc w:val="center"/>
        <w:rPr>
          <w:b/>
          <w:sz w:val="24"/>
          <w:szCs w:val="24"/>
          <w:u w:val="single"/>
        </w:rPr>
      </w:pPr>
    </w:p>
    <w:tbl>
      <w:tblPr>
        <w:tblW w:w="9511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2236"/>
        <w:gridCol w:w="1685"/>
        <w:gridCol w:w="3055"/>
        <w:gridCol w:w="2535"/>
      </w:tblGrid>
      <w:tr w:rsidR="00A865E8" w:rsidTr="00A865E8">
        <w:trPr>
          <w:trHeight w:val="253"/>
        </w:trPr>
        <w:tc>
          <w:tcPr>
            <w:tcW w:w="6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00" w:fill="auto"/>
          </w:tcPr>
          <w:p w:rsidR="00A865E8" w:rsidRDefault="00344C5F" w:rsidP="00344C5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                                      СПБ ГБУЗ ГОРОДСКАЯ ПОЛИКЛИНИКА №107                 </w:t>
            </w:r>
          </w:p>
        </w:tc>
        <w:tc>
          <w:tcPr>
            <w:tcW w:w="25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865E8" w:rsidRDefault="00A865E8" w:rsidP="00344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865E8" w:rsidTr="00A865E8">
        <w:trPr>
          <w:trHeight w:val="1012"/>
        </w:trPr>
        <w:tc>
          <w:tcPr>
            <w:tcW w:w="22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865E8" w:rsidRDefault="00A8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Название вакансии</w:t>
            </w:r>
          </w:p>
        </w:tc>
        <w:tc>
          <w:tcPr>
            <w:tcW w:w="16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865E8" w:rsidRDefault="00A8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30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865E8" w:rsidRDefault="00A8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Требования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A865E8" w:rsidRDefault="00A8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Минимальный уровень заработной платы молодого специалиста (до вычета налогов)</w:t>
            </w:r>
          </w:p>
        </w:tc>
      </w:tr>
      <w:tr w:rsidR="00A865E8" w:rsidTr="00A865E8">
        <w:trPr>
          <w:trHeight w:val="976"/>
        </w:trPr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5E8" w:rsidRDefault="00A8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Врач общей практики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5E8" w:rsidRDefault="00A8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ул. Коммуны, 36;          пр-т Энтузиастов, 16/2;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ул.Ржевская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>, 18;           ул. Пейзажная,10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5E8" w:rsidRDefault="00A8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Амбулаторный прием пациентов в поликлинике и на дому. Действующая аккредитация по "Семейной медицине".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5E8" w:rsidRDefault="00A8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От 174 000</w:t>
            </w:r>
          </w:p>
        </w:tc>
      </w:tr>
      <w:tr w:rsidR="00A865E8" w:rsidTr="00A865E8">
        <w:trPr>
          <w:trHeight w:val="758"/>
        </w:trPr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5E8" w:rsidRDefault="00A8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Врач функциональной диагностики 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5E8" w:rsidRDefault="00A8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ул. Ржевская, 18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5E8" w:rsidRDefault="00A8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Опыт в исследованиях УЗИ сосудов, сердца. Действующая аккредитация по функциональной диагностике.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5E8" w:rsidRDefault="00A8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От 143 000</w:t>
            </w:r>
          </w:p>
        </w:tc>
      </w:tr>
      <w:tr w:rsidR="00A865E8" w:rsidTr="00A865E8">
        <w:trPr>
          <w:trHeight w:val="602"/>
        </w:trPr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5E8" w:rsidRDefault="00A8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Врач-гериатр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5E8" w:rsidRDefault="00A8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ул. Ржевская, 18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5E8" w:rsidRDefault="00A8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Амбулаторный прием пациентов. Действующая аккредитация по гериатрии.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5E8" w:rsidRDefault="00A8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От 141 000</w:t>
            </w:r>
          </w:p>
        </w:tc>
      </w:tr>
      <w:tr w:rsidR="00A865E8" w:rsidTr="00A865E8">
        <w:trPr>
          <w:trHeight w:val="795"/>
        </w:trPr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5E8" w:rsidRDefault="00A8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Врач-невролог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5E8" w:rsidRDefault="00A8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ул. Пейзажная, 10;       ул. Ржевская, 18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5E8" w:rsidRDefault="00A8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Амбулаторный прием пациентов в поликлинике и на дому. Действующая аккредитация по "Неврологии".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5E8" w:rsidRDefault="00A8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От 133 000</w:t>
            </w:r>
          </w:p>
        </w:tc>
      </w:tr>
      <w:tr w:rsidR="00A865E8" w:rsidTr="00A865E8">
        <w:trPr>
          <w:trHeight w:val="1012"/>
        </w:trPr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5E8" w:rsidRDefault="00A8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Врач-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оториноларинголог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(декретная)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5E8" w:rsidRDefault="00A8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ул. Коммуны, 36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5E8" w:rsidRDefault="00A8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Проведение медосмотров в Центре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профпатологии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по приказу 29-н. Действующая аккредитация по оториноларингологии.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5E8" w:rsidRDefault="00A8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От 133 000</w:t>
            </w:r>
          </w:p>
        </w:tc>
      </w:tr>
      <w:tr w:rsidR="00A865E8" w:rsidTr="00A865E8">
        <w:trPr>
          <w:trHeight w:val="613"/>
        </w:trPr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5E8" w:rsidRDefault="00A8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Врач-офтальмолог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5E8" w:rsidRDefault="00A8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ул. Пейзажная, 10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5E8" w:rsidRDefault="00A8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Действующая аккредитация по  офтальмологии.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5E8" w:rsidRDefault="00A8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От 133 000</w:t>
            </w:r>
          </w:p>
        </w:tc>
      </w:tr>
      <w:tr w:rsidR="00A865E8" w:rsidTr="00A865E8">
        <w:trPr>
          <w:trHeight w:val="1012"/>
        </w:trPr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5E8" w:rsidRDefault="00A8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Врач-рентгенолог (декретная ставка)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5E8" w:rsidRDefault="00A8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пр-т Энтузиастов, 16/2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5E8" w:rsidRDefault="00A8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Описание исследований: ФЛГ, ММГ, классического рентгена. Административные функции по заведованию кабинетом.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5E8" w:rsidRDefault="00A8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От 147 000</w:t>
            </w:r>
          </w:p>
        </w:tc>
      </w:tr>
      <w:tr w:rsidR="00A865E8" w:rsidTr="00A865E8">
        <w:trPr>
          <w:trHeight w:val="1025"/>
        </w:trPr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5E8" w:rsidRDefault="00A8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Терапевт участковый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5E8" w:rsidRDefault="00A8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ул. Коммуны, 36;          пр-т Энтузиастов, 16/2; </w:t>
            </w:r>
            <w:proofErr w:type="spell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ул.Ржевская</w:t>
            </w:r>
            <w:proofErr w:type="spell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>, 18;           ул. Пейзажная,10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5E8" w:rsidRDefault="00A8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Амбулаторный прием пациентов в поликлинике и на дому. Возможны варианты действующих аккредитаций: "Лечебное дело"," Терапия".</w:t>
            </w:r>
          </w:p>
        </w:tc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5E8" w:rsidRDefault="00A865E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От 167 000</w:t>
            </w:r>
          </w:p>
        </w:tc>
      </w:tr>
    </w:tbl>
    <w:p w:rsidR="00344C5F" w:rsidRDefault="00344C5F" w:rsidP="0078649B">
      <w:pPr>
        <w:jc w:val="both"/>
        <w:rPr>
          <w:b/>
          <w:sz w:val="24"/>
          <w:szCs w:val="24"/>
          <w:u w:val="single"/>
        </w:rPr>
      </w:pPr>
    </w:p>
    <w:p w:rsidR="00344C5F" w:rsidRPr="00344C5F" w:rsidRDefault="00344C5F" w:rsidP="00344C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pacing w:val="1"/>
          <w:sz w:val="32"/>
          <w:szCs w:val="32"/>
          <w:bdr w:val="none" w:sz="0" w:space="0" w:color="auto" w:frame="1"/>
          <w:lang w:eastAsia="ru-RU"/>
        </w:rPr>
      </w:pPr>
      <w:r w:rsidRPr="00344C5F">
        <w:rPr>
          <w:rFonts w:ascii="Calibri" w:eastAsia="Times New Roman" w:hAnsi="Calibri" w:cs="Calibri"/>
          <w:b/>
          <w:bCs/>
          <w:color w:val="000000"/>
          <w:spacing w:val="1"/>
          <w:sz w:val="32"/>
          <w:szCs w:val="32"/>
          <w:bdr w:val="none" w:sz="0" w:space="0" w:color="auto" w:frame="1"/>
          <w:lang w:eastAsia="ru-RU"/>
        </w:rPr>
        <w:t>Контактная информация:</w:t>
      </w:r>
    </w:p>
    <w:p w:rsidR="00344C5F" w:rsidRPr="00344C5F" w:rsidRDefault="00344C5F" w:rsidP="00344C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</w:pPr>
      <w:proofErr w:type="spellStart"/>
      <w:r w:rsidRPr="00344C5F">
        <w:rPr>
          <w:rFonts w:ascii="Calibri" w:eastAsia="Times New Roman" w:hAnsi="Calibri" w:cs="Calibri"/>
          <w:bCs/>
          <w:color w:val="000000"/>
          <w:spacing w:val="1"/>
          <w:sz w:val="24"/>
          <w:szCs w:val="24"/>
          <w:bdr w:val="none" w:sz="0" w:space="0" w:color="auto" w:frame="1"/>
          <w:lang w:val="en-US" w:eastAsia="ru-RU"/>
        </w:rPr>
        <w:t>Са</w:t>
      </w:r>
      <w:r w:rsidRPr="00344C5F">
        <w:rPr>
          <w:rFonts w:ascii="Calibri" w:eastAsia="Times New Roman" w:hAnsi="Calibri" w:cs="Calibri"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нкт</w:t>
      </w:r>
      <w:proofErr w:type="spellEnd"/>
      <w:r w:rsidRPr="00344C5F">
        <w:rPr>
          <w:rFonts w:ascii="Calibri" w:eastAsia="Times New Roman" w:hAnsi="Calibri" w:cs="Calibri"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-Петербург</w:t>
      </w:r>
    </w:p>
    <w:p w:rsidR="00344C5F" w:rsidRPr="00344C5F" w:rsidRDefault="00344C5F" w:rsidP="00344C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</w:pPr>
      <w:r w:rsidRPr="00344C5F">
        <w:rPr>
          <w:rFonts w:ascii="Calibri" w:eastAsia="Times New Roman" w:hAnsi="Calibri" w:cs="Calibri"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ул. Коммуны, 36 (4 этаж, 423 кабинет, отдел кадров)</w:t>
      </w:r>
    </w:p>
    <w:p w:rsidR="00344C5F" w:rsidRPr="00344C5F" w:rsidRDefault="00344C5F" w:rsidP="00344C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</w:pPr>
      <w:r w:rsidRPr="00344C5F">
        <w:rPr>
          <w:rFonts w:ascii="Calibri" w:eastAsia="Times New Roman" w:hAnsi="Calibri" w:cs="Calibri"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Специалист отдела кадров – Анна </w:t>
      </w:r>
      <w:r>
        <w:rPr>
          <w:rFonts w:ascii="Calibri" w:eastAsia="Times New Roman" w:hAnsi="Calibri" w:cs="Calibri"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Анатольевна Пискунова</w:t>
      </w:r>
    </w:p>
    <w:p w:rsidR="00344C5F" w:rsidRPr="00344C5F" w:rsidRDefault="00344C5F" w:rsidP="00344C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</w:pPr>
      <w:r w:rsidRPr="00344C5F">
        <w:rPr>
          <w:rFonts w:ascii="Calibri" w:eastAsia="Times New Roman" w:hAnsi="Calibri" w:cs="Calibri"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тел. для связи: 8 (812)7779282 доб. 7583;</w:t>
      </w:r>
    </w:p>
    <w:p w:rsidR="00344C5F" w:rsidRPr="00344C5F" w:rsidRDefault="00AD08CC" w:rsidP="00344C5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</w:pPr>
      <w:hyperlink r:id="rId6" w:history="1">
        <w:r w:rsidR="00344C5F" w:rsidRPr="00344C5F">
          <w:rPr>
            <w:rStyle w:val="a3"/>
            <w:rFonts w:ascii="Calibri" w:eastAsia="Times New Roman" w:hAnsi="Calibri" w:cs="Calibri"/>
            <w:bCs/>
            <w:spacing w:val="1"/>
            <w:sz w:val="24"/>
            <w:szCs w:val="24"/>
            <w:bdr w:val="none" w:sz="0" w:space="0" w:color="auto" w:frame="1"/>
            <w:lang w:val="en-US" w:eastAsia="ru-RU"/>
          </w:rPr>
          <w:t>a</w:t>
        </w:r>
        <w:r w:rsidR="00344C5F" w:rsidRPr="00344C5F">
          <w:rPr>
            <w:rStyle w:val="a3"/>
            <w:rFonts w:ascii="Calibri" w:eastAsia="Times New Roman" w:hAnsi="Calibri" w:cs="Calibri"/>
            <w:bCs/>
            <w:spacing w:val="1"/>
            <w:sz w:val="24"/>
            <w:szCs w:val="24"/>
            <w:bdr w:val="none" w:sz="0" w:space="0" w:color="auto" w:frame="1"/>
            <w:lang w:eastAsia="ru-RU"/>
          </w:rPr>
          <w:t>.</w:t>
        </w:r>
        <w:r w:rsidR="00344C5F" w:rsidRPr="00344C5F">
          <w:rPr>
            <w:rStyle w:val="a3"/>
            <w:rFonts w:ascii="Calibri" w:eastAsia="Times New Roman" w:hAnsi="Calibri" w:cs="Calibri"/>
            <w:bCs/>
            <w:spacing w:val="1"/>
            <w:sz w:val="24"/>
            <w:szCs w:val="24"/>
            <w:bdr w:val="none" w:sz="0" w:space="0" w:color="auto" w:frame="1"/>
            <w:lang w:val="en-US" w:eastAsia="ru-RU"/>
          </w:rPr>
          <w:t>piskunova</w:t>
        </w:r>
        <w:r w:rsidR="00344C5F" w:rsidRPr="00344C5F">
          <w:rPr>
            <w:rStyle w:val="a3"/>
            <w:rFonts w:ascii="Calibri" w:eastAsia="Times New Roman" w:hAnsi="Calibri" w:cs="Calibri"/>
            <w:bCs/>
            <w:spacing w:val="1"/>
            <w:sz w:val="24"/>
            <w:szCs w:val="24"/>
            <w:bdr w:val="none" w:sz="0" w:space="0" w:color="auto" w:frame="1"/>
            <w:lang w:eastAsia="ru-RU"/>
          </w:rPr>
          <w:t>@</w:t>
        </w:r>
        <w:r w:rsidR="00344C5F" w:rsidRPr="00344C5F">
          <w:rPr>
            <w:rStyle w:val="a3"/>
            <w:rFonts w:ascii="Calibri" w:eastAsia="Times New Roman" w:hAnsi="Calibri" w:cs="Calibri"/>
            <w:bCs/>
            <w:spacing w:val="1"/>
            <w:sz w:val="24"/>
            <w:szCs w:val="24"/>
            <w:bdr w:val="none" w:sz="0" w:space="0" w:color="auto" w:frame="1"/>
            <w:lang w:val="en-US" w:eastAsia="ru-RU"/>
          </w:rPr>
          <w:t>p</w:t>
        </w:r>
        <w:r w:rsidR="00344C5F" w:rsidRPr="00344C5F">
          <w:rPr>
            <w:rStyle w:val="a3"/>
            <w:rFonts w:ascii="Calibri" w:eastAsia="Times New Roman" w:hAnsi="Calibri" w:cs="Calibri"/>
            <w:bCs/>
            <w:spacing w:val="1"/>
            <w:sz w:val="24"/>
            <w:szCs w:val="24"/>
            <w:bdr w:val="none" w:sz="0" w:space="0" w:color="auto" w:frame="1"/>
            <w:lang w:eastAsia="ru-RU"/>
          </w:rPr>
          <w:t>107.</w:t>
        </w:r>
        <w:r w:rsidR="00344C5F" w:rsidRPr="00344C5F">
          <w:rPr>
            <w:rStyle w:val="a3"/>
            <w:rFonts w:ascii="Calibri" w:eastAsia="Times New Roman" w:hAnsi="Calibri" w:cs="Calibri"/>
            <w:bCs/>
            <w:spacing w:val="1"/>
            <w:sz w:val="24"/>
            <w:szCs w:val="24"/>
            <w:bdr w:val="none" w:sz="0" w:space="0" w:color="auto" w:frame="1"/>
            <w:lang w:val="en-US" w:eastAsia="ru-RU"/>
          </w:rPr>
          <w:t>spb</w:t>
        </w:r>
        <w:r w:rsidR="00344C5F" w:rsidRPr="00344C5F">
          <w:rPr>
            <w:rStyle w:val="a3"/>
            <w:rFonts w:ascii="Calibri" w:eastAsia="Times New Roman" w:hAnsi="Calibri" w:cs="Calibri"/>
            <w:bCs/>
            <w:spacing w:val="1"/>
            <w:sz w:val="24"/>
            <w:szCs w:val="24"/>
            <w:bdr w:val="none" w:sz="0" w:space="0" w:color="auto" w:frame="1"/>
            <w:lang w:eastAsia="ru-RU"/>
          </w:rPr>
          <w:t>.</w:t>
        </w:r>
        <w:r w:rsidR="00344C5F" w:rsidRPr="00344C5F">
          <w:rPr>
            <w:rStyle w:val="a3"/>
            <w:rFonts w:ascii="Calibri" w:eastAsia="Times New Roman" w:hAnsi="Calibri" w:cs="Calibri"/>
            <w:bCs/>
            <w:spacing w:val="1"/>
            <w:sz w:val="24"/>
            <w:szCs w:val="24"/>
            <w:bdr w:val="none" w:sz="0" w:space="0" w:color="auto" w:frame="1"/>
            <w:lang w:val="en-US" w:eastAsia="ru-RU"/>
          </w:rPr>
          <w:t>ru</w:t>
        </w:r>
      </w:hyperlink>
      <w:r w:rsidR="00344C5F" w:rsidRPr="00344C5F">
        <w:rPr>
          <w:rFonts w:ascii="Calibri" w:eastAsia="Times New Roman" w:hAnsi="Calibri" w:cs="Calibri"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; </w:t>
      </w:r>
      <w:hyperlink r:id="rId7" w:history="1">
        <w:r w:rsidR="00344C5F" w:rsidRPr="00344C5F">
          <w:rPr>
            <w:rStyle w:val="a3"/>
            <w:rFonts w:ascii="Calibri" w:eastAsia="Times New Roman" w:hAnsi="Calibri" w:cs="Calibri"/>
            <w:bCs/>
            <w:spacing w:val="1"/>
            <w:sz w:val="24"/>
            <w:szCs w:val="24"/>
            <w:bdr w:val="none" w:sz="0" w:space="0" w:color="auto" w:frame="1"/>
            <w:lang w:val="en-US" w:eastAsia="ru-RU"/>
          </w:rPr>
          <w:t>hr</w:t>
        </w:r>
        <w:r w:rsidR="00344C5F" w:rsidRPr="00344C5F">
          <w:rPr>
            <w:rStyle w:val="a3"/>
            <w:rFonts w:ascii="Calibri" w:eastAsia="Times New Roman" w:hAnsi="Calibri" w:cs="Calibri"/>
            <w:bCs/>
            <w:spacing w:val="1"/>
            <w:sz w:val="24"/>
            <w:szCs w:val="24"/>
            <w:bdr w:val="none" w:sz="0" w:space="0" w:color="auto" w:frame="1"/>
            <w:lang w:eastAsia="ru-RU"/>
          </w:rPr>
          <w:t>@</w:t>
        </w:r>
        <w:r w:rsidR="00344C5F" w:rsidRPr="00344C5F">
          <w:rPr>
            <w:rStyle w:val="a3"/>
            <w:rFonts w:ascii="Calibri" w:eastAsia="Times New Roman" w:hAnsi="Calibri" w:cs="Calibri"/>
            <w:bCs/>
            <w:spacing w:val="1"/>
            <w:sz w:val="24"/>
            <w:szCs w:val="24"/>
            <w:bdr w:val="none" w:sz="0" w:space="0" w:color="auto" w:frame="1"/>
            <w:lang w:val="en-US" w:eastAsia="ru-RU"/>
          </w:rPr>
          <w:t>p</w:t>
        </w:r>
        <w:r w:rsidR="00344C5F" w:rsidRPr="00344C5F">
          <w:rPr>
            <w:rStyle w:val="a3"/>
            <w:rFonts w:ascii="Calibri" w:eastAsia="Times New Roman" w:hAnsi="Calibri" w:cs="Calibri"/>
            <w:bCs/>
            <w:spacing w:val="1"/>
            <w:sz w:val="24"/>
            <w:szCs w:val="24"/>
            <w:bdr w:val="none" w:sz="0" w:space="0" w:color="auto" w:frame="1"/>
            <w:lang w:eastAsia="ru-RU"/>
          </w:rPr>
          <w:t>107.</w:t>
        </w:r>
        <w:r w:rsidR="00344C5F" w:rsidRPr="00344C5F">
          <w:rPr>
            <w:rStyle w:val="a3"/>
            <w:rFonts w:ascii="Calibri" w:eastAsia="Times New Roman" w:hAnsi="Calibri" w:cs="Calibri"/>
            <w:bCs/>
            <w:spacing w:val="1"/>
            <w:sz w:val="24"/>
            <w:szCs w:val="24"/>
            <w:bdr w:val="none" w:sz="0" w:space="0" w:color="auto" w:frame="1"/>
            <w:lang w:val="en-US" w:eastAsia="ru-RU"/>
          </w:rPr>
          <w:t>spb</w:t>
        </w:r>
        <w:r w:rsidR="00344C5F" w:rsidRPr="00344C5F">
          <w:rPr>
            <w:rStyle w:val="a3"/>
            <w:rFonts w:ascii="Calibri" w:eastAsia="Times New Roman" w:hAnsi="Calibri" w:cs="Calibri"/>
            <w:bCs/>
            <w:spacing w:val="1"/>
            <w:sz w:val="24"/>
            <w:szCs w:val="24"/>
            <w:bdr w:val="none" w:sz="0" w:space="0" w:color="auto" w:frame="1"/>
            <w:lang w:eastAsia="ru-RU"/>
          </w:rPr>
          <w:t>.</w:t>
        </w:r>
        <w:r w:rsidR="00344C5F" w:rsidRPr="00344C5F">
          <w:rPr>
            <w:rStyle w:val="a3"/>
            <w:rFonts w:ascii="Calibri" w:eastAsia="Times New Roman" w:hAnsi="Calibri" w:cs="Calibri"/>
            <w:bCs/>
            <w:spacing w:val="1"/>
            <w:sz w:val="24"/>
            <w:szCs w:val="24"/>
            <w:bdr w:val="none" w:sz="0" w:space="0" w:color="auto" w:frame="1"/>
            <w:lang w:val="en-US" w:eastAsia="ru-RU"/>
          </w:rPr>
          <w:t>ru</w:t>
        </w:r>
      </w:hyperlink>
      <w:r w:rsidR="00344C5F" w:rsidRPr="00344C5F">
        <w:rPr>
          <w:rFonts w:ascii="Calibri" w:eastAsia="Times New Roman" w:hAnsi="Calibri" w:cs="Calibri"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.</w:t>
      </w:r>
    </w:p>
    <w:p w:rsidR="00344C5F" w:rsidRPr="0078649B" w:rsidRDefault="00344C5F" w:rsidP="0078649B">
      <w:pPr>
        <w:jc w:val="both"/>
        <w:rPr>
          <w:b/>
          <w:sz w:val="24"/>
          <w:szCs w:val="24"/>
          <w:u w:val="single"/>
        </w:rPr>
      </w:pPr>
    </w:p>
    <w:sectPr w:rsidR="00344C5F" w:rsidRPr="0078649B" w:rsidSect="00A86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E27A5"/>
    <w:multiLevelType w:val="multilevel"/>
    <w:tmpl w:val="2ED87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1C2"/>
    <w:rsid w:val="00344C5F"/>
    <w:rsid w:val="003710B7"/>
    <w:rsid w:val="003D4E94"/>
    <w:rsid w:val="00426515"/>
    <w:rsid w:val="00431A49"/>
    <w:rsid w:val="005D11C2"/>
    <w:rsid w:val="00757C75"/>
    <w:rsid w:val="0078649B"/>
    <w:rsid w:val="00A865E8"/>
    <w:rsid w:val="00AD08CC"/>
    <w:rsid w:val="00B505DE"/>
    <w:rsid w:val="00C35024"/>
    <w:rsid w:val="00E6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B43812-45F0-4CFA-8CA5-DD55E8253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649B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44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44C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r@p107.spb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.piskunova@p107.sp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43060-E1C0-4BE8-BFD8-E3069E054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A. Piskunova</dc:creator>
  <cp:keywords/>
  <dc:description/>
  <cp:lastModifiedBy>Карташева Анастасия Сергеевна</cp:lastModifiedBy>
  <cp:revision>2</cp:revision>
  <dcterms:created xsi:type="dcterms:W3CDTF">2026-07-29T12:02:00Z</dcterms:created>
  <dcterms:modified xsi:type="dcterms:W3CDTF">2026-07-29T12:02:00Z</dcterms:modified>
</cp:coreProperties>
</file>